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CB8E" w14:textId="34896546" w:rsidR="00C73AEA" w:rsidRDefault="00C73AEA">
      <w:pPr>
        <w:rPr>
          <w:rFonts w:asciiTheme="minorHAnsi" w:hAnsiTheme="minorHAnsi" w:cstheme="minorHAnsi"/>
        </w:rPr>
      </w:pPr>
      <w:bookmarkStart w:id="0" w:name="_GoBack"/>
      <w:bookmarkEnd w:id="0"/>
    </w:p>
    <w:p w14:paraId="32FFB07E" w14:textId="3AB397B5" w:rsidR="008214C2" w:rsidRDefault="008C4DEF"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Appel </w:t>
      </w:r>
      <w:r w:rsidR="00F22265">
        <w:rPr>
          <w:rFonts w:asciiTheme="minorHAnsi" w:hAnsiTheme="minorHAnsi"/>
          <w:caps/>
          <w:color w:val="FFFFFF" w:themeColor="background1"/>
          <w:sz w:val="44"/>
          <w:szCs w:val="44"/>
        </w:rPr>
        <w:t>a</w:t>
      </w:r>
      <w:r>
        <w:rPr>
          <w:rFonts w:asciiTheme="minorHAnsi" w:hAnsiTheme="minorHAnsi"/>
          <w:caps/>
          <w:color w:val="FFFFFF" w:themeColor="background1"/>
          <w:sz w:val="44"/>
          <w:szCs w:val="44"/>
        </w:rPr>
        <w:t xml:space="preserve"> candidatures : </w:t>
      </w:r>
    </w:p>
    <w:p w14:paraId="0A3C21E4" w14:textId="77777777" w:rsidR="00E64776" w:rsidRDefault="00E64776" w:rsidP="00E64776">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plate-forme d'engagement et de ressources du GFF en faveur des OSC</w:t>
      </w:r>
    </w:p>
    <w:p w14:paraId="65BFC9C4" w14:textId="7E62E532" w:rsidR="008214C2" w:rsidRPr="008214C2" w:rsidRDefault="008214C2"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outils et ressources pour les biens mondiaux</w:t>
      </w:r>
    </w:p>
    <w:p w14:paraId="0ABFDDB7" w14:textId="7DA96D4C" w:rsidR="008C4DEF" w:rsidRDefault="008C4DEF" w:rsidP="007B38EE"/>
    <w:p w14:paraId="0084DBF1" w14:textId="6DE05A5C" w:rsidR="008C4DEF" w:rsidRDefault="008C4DEF" w:rsidP="008C4DEF">
      <w:pPr>
        <w:rPr>
          <w:rFonts w:asciiTheme="minorHAnsi" w:hAnsiTheme="minorHAnsi" w:cstheme="minorHAnsi"/>
        </w:rPr>
      </w:pPr>
      <w:r>
        <w:rPr>
          <w:rFonts w:asciiTheme="minorHAnsi" w:hAnsiTheme="minorHAnsi"/>
        </w:rPr>
        <w:t xml:space="preserve">PAI a le plaisir de </w:t>
      </w:r>
      <w:r w:rsidR="00F22265">
        <w:rPr>
          <w:rFonts w:asciiTheme="minorHAnsi" w:hAnsiTheme="minorHAnsi"/>
        </w:rPr>
        <w:t>lancer</w:t>
      </w:r>
      <w:r>
        <w:rPr>
          <w:rFonts w:asciiTheme="minorHAnsi" w:hAnsiTheme="minorHAnsi"/>
        </w:rPr>
        <w:t xml:space="preserve"> une plate-forme d'engagement et de ressources (la plate-forme) pour la société civile </w:t>
      </w:r>
      <w:r w:rsidR="00F22265">
        <w:rPr>
          <w:rFonts w:asciiTheme="minorHAnsi" w:hAnsiTheme="minorHAnsi"/>
        </w:rPr>
        <w:t>sur le</w:t>
      </w:r>
      <w:r>
        <w:rPr>
          <w:rFonts w:asciiTheme="minorHAnsi" w:hAnsiTheme="minorHAnsi"/>
        </w:rPr>
        <w:t xml:space="preserve"> Mécanisme de Financement Mondial (GFF), une initiative de plusieurs années</w:t>
      </w:r>
      <w:r w:rsidR="00F22265">
        <w:rPr>
          <w:rFonts w:asciiTheme="minorHAnsi" w:hAnsiTheme="minorHAnsi"/>
        </w:rPr>
        <w:t xml:space="preserve"> visant à</w:t>
      </w:r>
      <w:r>
        <w:rPr>
          <w:rFonts w:asciiTheme="minorHAnsi" w:hAnsiTheme="minorHAnsi"/>
        </w:rPr>
        <w:t xml:space="preserve"> accroître l'aide aux organisations</w:t>
      </w:r>
      <w:r w:rsidR="00F22265">
        <w:rPr>
          <w:rFonts w:asciiTheme="minorHAnsi" w:hAnsiTheme="minorHAnsi"/>
        </w:rPr>
        <w:t xml:space="preserve"> et coalitions de </w:t>
      </w:r>
      <w:r>
        <w:rPr>
          <w:rFonts w:asciiTheme="minorHAnsi" w:hAnsiTheme="minorHAnsi"/>
        </w:rPr>
        <w:t>la société civile et aux coalitions dans le but de contribuer aux résultats des investissements du GFF à l'échelle nationale. Les fonctions principales de la plate-forme sont les suivantes :</w:t>
      </w:r>
    </w:p>
    <w:p w14:paraId="5E8D70D2" w14:textId="03F66B58" w:rsidR="008C4DEF" w:rsidRPr="008C4DEF" w:rsidRDefault="008C4DEF" w:rsidP="008C4DEF">
      <w:pPr>
        <w:pStyle w:val="ListParagraph"/>
        <w:numPr>
          <w:ilvl w:val="0"/>
          <w:numId w:val="16"/>
        </w:numPr>
        <w:rPr>
          <w:rFonts w:asciiTheme="minorHAnsi" w:hAnsiTheme="minorHAnsi" w:cstheme="minorHAnsi"/>
        </w:rPr>
      </w:pPr>
      <w:proofErr w:type="gramStart"/>
      <w:r>
        <w:rPr>
          <w:rFonts w:asciiTheme="minorHAnsi" w:hAnsiTheme="minorHAnsi"/>
        </w:rPr>
        <w:t>servir</w:t>
      </w:r>
      <w:proofErr w:type="gramEnd"/>
      <w:r>
        <w:rPr>
          <w:rFonts w:asciiTheme="minorHAnsi" w:hAnsiTheme="minorHAnsi"/>
        </w:rPr>
        <w:t xml:space="preserve"> de forum virtuel d'informations publiques sur le GFF ;</w:t>
      </w:r>
    </w:p>
    <w:p w14:paraId="3E404C1F" w14:textId="076E6594" w:rsidR="008C4DEF" w:rsidRPr="008C4DEF" w:rsidRDefault="008C4DEF" w:rsidP="008C4DEF">
      <w:pPr>
        <w:pStyle w:val="ListParagraph"/>
        <w:numPr>
          <w:ilvl w:val="0"/>
          <w:numId w:val="16"/>
        </w:numPr>
        <w:rPr>
          <w:rFonts w:asciiTheme="minorHAnsi" w:hAnsiTheme="minorHAnsi" w:cstheme="minorHAnsi"/>
        </w:rPr>
      </w:pPr>
      <w:proofErr w:type="gramStart"/>
      <w:r>
        <w:rPr>
          <w:rFonts w:asciiTheme="minorHAnsi" w:hAnsiTheme="minorHAnsi"/>
        </w:rPr>
        <w:t>soutenir</w:t>
      </w:r>
      <w:proofErr w:type="gramEnd"/>
      <w:r>
        <w:rPr>
          <w:rFonts w:asciiTheme="minorHAnsi" w:hAnsiTheme="minorHAnsi"/>
        </w:rPr>
        <w:t xml:space="preserve"> le développement de ressources et d'outils pour les biens mondiaux ; et</w:t>
      </w:r>
    </w:p>
    <w:p w14:paraId="19DF110D" w14:textId="77777777" w:rsidR="008C4DEF" w:rsidRPr="008C4DEF" w:rsidRDefault="008C4DEF" w:rsidP="008C4DEF">
      <w:pPr>
        <w:pStyle w:val="ListParagraph"/>
        <w:numPr>
          <w:ilvl w:val="0"/>
          <w:numId w:val="16"/>
        </w:numPr>
        <w:rPr>
          <w:rFonts w:asciiTheme="minorHAnsi" w:hAnsiTheme="minorHAnsi" w:cstheme="minorHAnsi"/>
        </w:rPr>
      </w:pPr>
      <w:proofErr w:type="gramStart"/>
      <w:r>
        <w:rPr>
          <w:rFonts w:asciiTheme="minorHAnsi" w:hAnsiTheme="minorHAnsi"/>
        </w:rPr>
        <w:t>apporter</w:t>
      </w:r>
      <w:proofErr w:type="gramEnd"/>
      <w:r>
        <w:rPr>
          <w:rFonts w:asciiTheme="minorHAnsi" w:hAnsiTheme="minorHAnsi"/>
        </w:rPr>
        <w:t xml:space="preserve"> un renforcement des capacités, des subventions d'appui à l'engagement et une assistance technique.</w:t>
      </w:r>
    </w:p>
    <w:p w14:paraId="68C79122" w14:textId="77777777" w:rsidR="00B31F11" w:rsidRDefault="00B31F11" w:rsidP="008C4DEF">
      <w:pPr>
        <w:rPr>
          <w:rFonts w:asciiTheme="minorHAnsi" w:eastAsiaTheme="majorEastAsia" w:hAnsiTheme="minorHAnsi" w:cstheme="minorHAnsi"/>
          <w:bCs/>
          <w:color w:val="115F7E"/>
          <w:szCs w:val="32"/>
        </w:rPr>
      </w:pPr>
    </w:p>
    <w:p w14:paraId="5429BE56" w14:textId="58CCF553" w:rsidR="0011558F" w:rsidRPr="00B31F11" w:rsidRDefault="00B31F11" w:rsidP="008C4DEF">
      <w:pPr>
        <w:rPr>
          <w:b/>
        </w:rPr>
      </w:pPr>
      <w:r>
        <w:rPr>
          <w:rFonts w:asciiTheme="minorHAnsi" w:hAnsiTheme="minorHAnsi"/>
          <w:b/>
          <w:bCs/>
          <w:color w:val="115F7E"/>
          <w:szCs w:val="32"/>
        </w:rPr>
        <w:t xml:space="preserve">OUTILS ET RESSOURCES POUR LES BIENS MONDIAUX </w:t>
      </w:r>
    </w:p>
    <w:p w14:paraId="316DA34D" w14:textId="023E3C09" w:rsidR="001D30C7" w:rsidRPr="001D30C7" w:rsidRDefault="00B31F11" w:rsidP="001D30C7">
      <w:pPr>
        <w:rPr>
          <w:rFonts w:asciiTheme="minorHAnsi" w:hAnsiTheme="minorHAnsi" w:cstheme="minorHAnsi"/>
        </w:rPr>
      </w:pPr>
      <w:bookmarkStart w:id="1" w:name="_Hlk3299493"/>
      <w:r>
        <w:rPr>
          <w:rFonts w:asciiTheme="minorHAnsi" w:hAnsiTheme="minorHAnsi"/>
        </w:rPr>
        <w:t xml:space="preserve">La plate-forme soutient le développement d'outils et de ressources pour les biens mondiaux, ou de matériel conçu pour la transmission de connaissances ou de compétences, afin d'améliorer les capacités de la société civile à contribuer </w:t>
      </w:r>
      <w:r w:rsidR="00F22265">
        <w:rPr>
          <w:rFonts w:asciiTheme="minorHAnsi" w:hAnsiTheme="minorHAnsi"/>
        </w:rPr>
        <w:t>aux politiques nationales</w:t>
      </w:r>
      <w:r>
        <w:rPr>
          <w:rFonts w:asciiTheme="minorHAnsi" w:hAnsiTheme="minorHAnsi"/>
        </w:rPr>
        <w:t xml:space="preserve"> et investissements soutenus par le GFF.  </w:t>
      </w:r>
      <w:bookmarkEnd w:id="1"/>
      <w:r>
        <w:rPr>
          <w:rFonts w:asciiTheme="minorHAnsi" w:hAnsiTheme="minorHAnsi"/>
        </w:rPr>
        <w:t xml:space="preserve">Les types d'outils et de ressources qui seront pris en charge sont les suivants : </w:t>
      </w:r>
    </w:p>
    <w:p w14:paraId="53028B4D" w14:textId="0A45CD54" w:rsidR="005B0E17" w:rsidRDefault="00A23A98" w:rsidP="0043762A">
      <w:pPr>
        <w:pStyle w:val="ListParagraph"/>
        <w:numPr>
          <w:ilvl w:val="0"/>
          <w:numId w:val="21"/>
        </w:numPr>
        <w:jc w:val="left"/>
        <w:rPr>
          <w:rFonts w:asciiTheme="minorHAnsi" w:hAnsiTheme="minorHAnsi" w:cstheme="minorHAnsi"/>
        </w:rPr>
      </w:pPr>
      <w:proofErr w:type="gramStart"/>
      <w:r>
        <w:rPr>
          <w:rFonts w:asciiTheme="minorHAnsi" w:hAnsiTheme="minorHAnsi"/>
        </w:rPr>
        <w:t>des</w:t>
      </w:r>
      <w:proofErr w:type="gramEnd"/>
      <w:r>
        <w:rPr>
          <w:rFonts w:asciiTheme="minorHAnsi" w:hAnsiTheme="minorHAnsi"/>
        </w:rPr>
        <w:t xml:space="preserve"> études de cas partageant des expériences positives sur un aspect du GFF qui est utile aux autres pays du GFF, notamment des efforts de re</w:t>
      </w:r>
      <w:r w:rsidR="00F22265">
        <w:rPr>
          <w:rFonts w:asciiTheme="minorHAnsi" w:hAnsiTheme="minorHAnsi"/>
        </w:rPr>
        <w:t>deva</w:t>
      </w:r>
      <w:r>
        <w:rPr>
          <w:rFonts w:asciiTheme="minorHAnsi" w:hAnsiTheme="minorHAnsi"/>
        </w:rPr>
        <w:t>bilité ou un engagement réussi de</w:t>
      </w:r>
      <w:r w:rsidR="00F22265">
        <w:rPr>
          <w:rFonts w:asciiTheme="minorHAnsi" w:hAnsiTheme="minorHAnsi"/>
        </w:rPr>
        <w:t>s jeunes</w:t>
      </w:r>
      <w:r>
        <w:rPr>
          <w:rFonts w:asciiTheme="minorHAnsi" w:hAnsiTheme="minorHAnsi"/>
        </w:rPr>
        <w:t xml:space="preserve"> ou de populations défavorisées ;  </w:t>
      </w:r>
    </w:p>
    <w:p w14:paraId="2BF3A57F" w14:textId="50FF0066" w:rsidR="005B0E17" w:rsidRPr="005B0E17" w:rsidRDefault="005B0E17" w:rsidP="0043762A">
      <w:pPr>
        <w:pStyle w:val="ListParagraph"/>
        <w:numPr>
          <w:ilvl w:val="0"/>
          <w:numId w:val="21"/>
        </w:numPr>
        <w:jc w:val="left"/>
        <w:rPr>
          <w:rFonts w:asciiTheme="minorHAnsi" w:hAnsiTheme="minorHAnsi" w:cstheme="minorHAnsi"/>
        </w:rPr>
      </w:pPr>
      <w:proofErr w:type="gramStart"/>
      <w:r>
        <w:rPr>
          <w:rFonts w:asciiTheme="minorHAnsi" w:hAnsiTheme="minorHAnsi"/>
        </w:rPr>
        <w:t>un</w:t>
      </w:r>
      <w:proofErr w:type="gramEnd"/>
      <w:r w:rsidR="00F22265">
        <w:rPr>
          <w:rFonts w:asciiTheme="minorHAnsi" w:hAnsiTheme="minorHAnsi"/>
        </w:rPr>
        <w:t xml:space="preserve"> ensemble de documents pour mener des </w:t>
      </w:r>
      <w:r>
        <w:rPr>
          <w:rFonts w:asciiTheme="minorHAnsi" w:hAnsiTheme="minorHAnsi"/>
        </w:rPr>
        <w:t>atelier</w:t>
      </w:r>
      <w:r w:rsidR="00F22265">
        <w:rPr>
          <w:rFonts w:asciiTheme="minorHAnsi" w:hAnsiTheme="minorHAnsi"/>
        </w:rPr>
        <w:t>s</w:t>
      </w:r>
      <w:r>
        <w:rPr>
          <w:rFonts w:asciiTheme="minorHAnsi" w:hAnsiTheme="minorHAnsi"/>
        </w:rPr>
        <w:t xml:space="preserve">, par exemple pour renforcer les plates-formes </w:t>
      </w:r>
      <w:r w:rsidR="00F22265">
        <w:rPr>
          <w:rFonts w:asciiTheme="minorHAnsi" w:hAnsiTheme="minorHAnsi"/>
        </w:rPr>
        <w:t>d’</w:t>
      </w:r>
      <w:r>
        <w:rPr>
          <w:rFonts w:asciiTheme="minorHAnsi" w:hAnsiTheme="minorHAnsi"/>
        </w:rPr>
        <w:t xml:space="preserve">OSC qui participent au processus du GFF dirigé par le gouvernement ou pour soutenir </w:t>
      </w:r>
      <w:r w:rsidR="00F22265">
        <w:rPr>
          <w:rFonts w:asciiTheme="minorHAnsi" w:hAnsiTheme="minorHAnsi"/>
        </w:rPr>
        <w:t>une cartographie</w:t>
      </w:r>
      <w:r>
        <w:rPr>
          <w:rFonts w:asciiTheme="minorHAnsi" w:hAnsiTheme="minorHAnsi"/>
        </w:rPr>
        <w:t xml:space="preserve"> et </w:t>
      </w:r>
      <w:r w:rsidR="00F22265">
        <w:rPr>
          <w:rFonts w:asciiTheme="minorHAnsi" w:hAnsiTheme="minorHAnsi"/>
        </w:rPr>
        <w:t>une mobilisation de ressources domestiques</w:t>
      </w:r>
      <w:r>
        <w:rPr>
          <w:rFonts w:asciiTheme="minorHAnsi" w:hAnsiTheme="minorHAnsi"/>
        </w:rPr>
        <w:t xml:space="preserve">; </w:t>
      </w:r>
    </w:p>
    <w:p w14:paraId="686F2C95" w14:textId="629626B6" w:rsidR="00A23A98" w:rsidRPr="005B0E17" w:rsidRDefault="00A23A98" w:rsidP="00A23A98">
      <w:pPr>
        <w:pStyle w:val="ListParagraph"/>
        <w:numPr>
          <w:ilvl w:val="0"/>
          <w:numId w:val="21"/>
        </w:numPr>
        <w:jc w:val="left"/>
        <w:rPr>
          <w:rFonts w:asciiTheme="minorHAnsi" w:hAnsiTheme="minorHAnsi" w:cstheme="minorHAnsi"/>
        </w:rPr>
      </w:pPr>
      <w:proofErr w:type="gramStart"/>
      <w:r>
        <w:rPr>
          <w:rFonts w:asciiTheme="minorHAnsi" w:hAnsiTheme="minorHAnsi"/>
        </w:rPr>
        <w:t>un</w:t>
      </w:r>
      <w:proofErr w:type="gramEnd"/>
      <w:r>
        <w:rPr>
          <w:rFonts w:asciiTheme="minorHAnsi" w:hAnsiTheme="minorHAnsi"/>
        </w:rPr>
        <w:t xml:space="preserve"> guide pratique destiné à influencer et à susciter l'intérêt dans l'élaboration et l'implémentation de dossiers d'investissement du GFF, ainsi que la surveillance et la re</w:t>
      </w:r>
      <w:r w:rsidR="00F22265">
        <w:rPr>
          <w:rFonts w:asciiTheme="minorHAnsi" w:hAnsiTheme="minorHAnsi"/>
        </w:rPr>
        <w:t>deva</w:t>
      </w:r>
      <w:r>
        <w:rPr>
          <w:rFonts w:asciiTheme="minorHAnsi" w:hAnsiTheme="minorHAnsi"/>
        </w:rPr>
        <w:t xml:space="preserve">bilité financière ; ou </w:t>
      </w:r>
    </w:p>
    <w:p w14:paraId="634160DE" w14:textId="510D0EA5" w:rsidR="005B0E17" w:rsidRDefault="005115FF" w:rsidP="00A23A98">
      <w:pPr>
        <w:pStyle w:val="ListParagraph"/>
        <w:numPr>
          <w:ilvl w:val="0"/>
          <w:numId w:val="21"/>
        </w:numPr>
        <w:jc w:val="left"/>
        <w:rPr>
          <w:rFonts w:asciiTheme="minorHAnsi" w:hAnsiTheme="minorHAnsi" w:cstheme="minorHAnsi"/>
        </w:rPr>
      </w:pPr>
      <w:proofErr w:type="gramStart"/>
      <w:r>
        <w:rPr>
          <w:rFonts w:asciiTheme="minorHAnsi" w:hAnsiTheme="minorHAnsi"/>
        </w:rPr>
        <w:t>une</w:t>
      </w:r>
      <w:proofErr w:type="gramEnd"/>
      <w:r>
        <w:rPr>
          <w:rFonts w:asciiTheme="minorHAnsi" w:hAnsiTheme="minorHAnsi"/>
        </w:rPr>
        <w:t xml:space="preserve"> documentation de formation ou des ressources sur un aspect du GFF, comme les stratégies et les réformes en matière de financement de la santé ou le financement basé sur les résultats, ou l'analyse et le suivi budgétaire.</w:t>
      </w:r>
    </w:p>
    <w:p w14:paraId="512711A5" w14:textId="77777777" w:rsidR="00A352A2" w:rsidRDefault="00A352A2" w:rsidP="0043762A">
      <w:pPr>
        <w:pStyle w:val="ListParagraph"/>
        <w:jc w:val="left"/>
      </w:pPr>
    </w:p>
    <w:p w14:paraId="0C3AB5E1"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lastRenderedPageBreak/>
        <w:t>DÉTAILS SUR LES SUBVENTIONS</w:t>
      </w:r>
    </w:p>
    <w:p w14:paraId="54377EAA" w14:textId="35F60182" w:rsidR="00332110" w:rsidRDefault="0043762A" w:rsidP="0011558F">
      <w:pPr>
        <w:rPr>
          <w:rFonts w:asciiTheme="minorHAnsi" w:hAnsiTheme="minorHAnsi" w:cstheme="minorHAnsi"/>
        </w:rPr>
      </w:pPr>
      <w:r>
        <w:rPr>
          <w:rFonts w:asciiTheme="minorHAnsi" w:hAnsiTheme="minorHAnsi"/>
        </w:rPr>
        <w:t xml:space="preserve">En 2019, la plate-forme du GFF accordera entre quatre et sept subventions pour des outils et des ressources pour les biens mondiaux, dont le budget se situe entre 5 000 et 10 000 $ US par subvention.  Ces subventions seront attribuées tout au long de l'année jusqu'à épuisement des ressources.  </w:t>
      </w:r>
    </w:p>
    <w:p w14:paraId="13C076D0" w14:textId="77777777" w:rsidR="00332110" w:rsidRDefault="00332110" w:rsidP="00332110">
      <w:pPr>
        <w:rPr>
          <w:rFonts w:asciiTheme="minorHAnsi" w:hAnsiTheme="minorHAnsi" w:cstheme="minorHAnsi"/>
        </w:rPr>
      </w:pPr>
    </w:p>
    <w:p w14:paraId="2433AFCB" w14:textId="15C68342" w:rsidR="00332110" w:rsidRPr="00332110" w:rsidRDefault="00332110" w:rsidP="0011558F">
      <w:pPr>
        <w:rPr>
          <w:rFonts w:asciiTheme="minorHAnsi" w:hAnsiTheme="minorHAnsi" w:cstheme="minorHAnsi"/>
        </w:rPr>
      </w:pPr>
      <w:r>
        <w:rPr>
          <w:rFonts w:asciiTheme="minorHAnsi" w:hAnsiTheme="minorHAnsi"/>
        </w:rPr>
        <w:t xml:space="preserve">Les fonds peuvent être utilisés pour les charges directes : le temps consacré par le personnel, les réunions et séances d'information, le développement de matériel, les dépenses en communication et les déplacements au niveau local. Les frais administratifs et généraux ne doivent pas dépasser 15 %. Toutes les activités doivent être entièrement budgétisées. Les frais divers ne seront ni acceptés ni financés. </w:t>
      </w:r>
    </w:p>
    <w:p w14:paraId="70CB2892" w14:textId="77777777" w:rsidR="00A23A98" w:rsidRDefault="00A23A98" w:rsidP="0011558F">
      <w:pPr>
        <w:rPr>
          <w:rFonts w:asciiTheme="minorHAnsi" w:eastAsiaTheme="majorEastAsia" w:hAnsiTheme="minorHAnsi" w:cstheme="minorHAnsi"/>
        </w:rPr>
      </w:pPr>
    </w:p>
    <w:p w14:paraId="6F4FCEA2"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t>CRITÈRES D'ÉLIGIBILITÉ ET DE FINANCEMENT</w:t>
      </w:r>
    </w:p>
    <w:p w14:paraId="2E2DF0FE" w14:textId="1EF56088" w:rsidR="0011558F" w:rsidRPr="0011558F" w:rsidRDefault="0011558F" w:rsidP="0011558F">
      <w:pPr>
        <w:pStyle w:val="ListParagraph"/>
        <w:numPr>
          <w:ilvl w:val="0"/>
          <w:numId w:val="18"/>
        </w:numPr>
        <w:tabs>
          <w:tab w:val="left" w:pos="810"/>
        </w:tabs>
        <w:suppressAutoHyphens w:val="0"/>
        <w:jc w:val="left"/>
        <w:rPr>
          <w:rFonts w:asciiTheme="minorHAnsi" w:hAnsiTheme="minorHAnsi" w:cstheme="minorHAnsi"/>
          <w:sz w:val="22"/>
        </w:rPr>
      </w:pPr>
      <w:r>
        <w:rPr>
          <w:rFonts w:asciiTheme="minorHAnsi" w:hAnsiTheme="minorHAnsi"/>
        </w:rPr>
        <w:t xml:space="preserve">Les organisations situées dans les pays du GFF ou qui appuient les </w:t>
      </w:r>
      <w:r w:rsidR="00F22265">
        <w:rPr>
          <w:rFonts w:asciiTheme="minorHAnsi" w:hAnsiTheme="minorHAnsi"/>
        </w:rPr>
        <w:t xml:space="preserve">actions de la société civile sur le GFF </w:t>
      </w:r>
      <w:r>
        <w:rPr>
          <w:rFonts w:asciiTheme="minorHAnsi" w:hAnsiTheme="minorHAnsi"/>
        </w:rPr>
        <w:t>dans ces pays ; la préférence est cependant donnée aux organisations locales</w:t>
      </w:r>
    </w:p>
    <w:p w14:paraId="63B70D2B" w14:textId="534E7860" w:rsidR="0011558F" w:rsidRDefault="0011558F" w:rsidP="0011558F">
      <w:pPr>
        <w:pStyle w:val="ListParagraph"/>
        <w:numPr>
          <w:ilvl w:val="0"/>
          <w:numId w:val="18"/>
        </w:numPr>
        <w:tabs>
          <w:tab w:val="left" w:pos="810"/>
        </w:tabs>
        <w:suppressAutoHyphens w:val="0"/>
        <w:jc w:val="left"/>
        <w:rPr>
          <w:rFonts w:asciiTheme="minorHAnsi" w:hAnsiTheme="minorHAnsi" w:cstheme="minorHAnsi"/>
          <w:sz w:val="22"/>
        </w:rPr>
      </w:pPr>
      <w:r>
        <w:rPr>
          <w:rFonts w:asciiTheme="minorHAnsi" w:hAnsiTheme="minorHAnsi"/>
        </w:rPr>
        <w:t>Les organisations ayant de l'expérience</w:t>
      </w:r>
      <w:r w:rsidR="00F22265">
        <w:rPr>
          <w:rFonts w:asciiTheme="minorHAnsi" w:hAnsiTheme="minorHAnsi"/>
        </w:rPr>
        <w:t xml:space="preserve"> d’engagement</w:t>
      </w:r>
      <w:r>
        <w:rPr>
          <w:rFonts w:asciiTheme="minorHAnsi" w:hAnsiTheme="minorHAnsi"/>
        </w:rPr>
        <w:t xml:space="preserve"> direct au processus du GFF ou </w:t>
      </w:r>
      <w:r w:rsidR="00F22265">
        <w:rPr>
          <w:rFonts w:asciiTheme="minorHAnsi" w:hAnsiTheme="minorHAnsi"/>
        </w:rPr>
        <w:t>appuyant d’autres organisations</w:t>
      </w:r>
      <w:r>
        <w:rPr>
          <w:rFonts w:asciiTheme="minorHAnsi" w:hAnsiTheme="minorHAnsi"/>
        </w:rPr>
        <w:t xml:space="preserve"> à </w:t>
      </w:r>
      <w:r w:rsidR="00F22265">
        <w:rPr>
          <w:rFonts w:asciiTheme="minorHAnsi" w:hAnsiTheme="minorHAnsi"/>
        </w:rPr>
        <w:t>s’y engager</w:t>
      </w:r>
    </w:p>
    <w:p w14:paraId="00810F41" w14:textId="5DB14CE7" w:rsidR="0011558F" w:rsidRDefault="0011558F" w:rsidP="0011558F">
      <w:pPr>
        <w:pStyle w:val="ListParagraph"/>
        <w:numPr>
          <w:ilvl w:val="0"/>
          <w:numId w:val="18"/>
        </w:numPr>
        <w:tabs>
          <w:tab w:val="left" w:pos="810"/>
        </w:tabs>
        <w:suppressAutoHyphens w:val="0"/>
        <w:jc w:val="left"/>
        <w:rPr>
          <w:rFonts w:asciiTheme="minorHAnsi" w:hAnsiTheme="minorHAnsi" w:cstheme="minorHAnsi"/>
        </w:rPr>
      </w:pPr>
      <w:r>
        <w:rPr>
          <w:rFonts w:asciiTheme="minorHAnsi" w:hAnsiTheme="minorHAnsi"/>
        </w:rPr>
        <w:t>Les organisations enregistrées comme organisations non-gouvernementales ou caritatives dans le pays</w:t>
      </w:r>
      <w:r w:rsidR="00F22265">
        <w:rPr>
          <w:rFonts w:asciiTheme="minorHAnsi" w:hAnsiTheme="minorHAnsi"/>
        </w:rPr>
        <w:t xml:space="preserve"> éligible</w:t>
      </w:r>
    </w:p>
    <w:p w14:paraId="7232E1EA" w14:textId="317F82B5" w:rsidR="0011558F" w:rsidRDefault="0011558F" w:rsidP="0011558F">
      <w:pPr>
        <w:pStyle w:val="ListParagraph"/>
        <w:numPr>
          <w:ilvl w:val="0"/>
          <w:numId w:val="18"/>
        </w:numPr>
        <w:tabs>
          <w:tab w:val="left" w:pos="810"/>
        </w:tabs>
        <w:suppressAutoHyphens w:val="0"/>
        <w:jc w:val="left"/>
        <w:rPr>
          <w:rFonts w:asciiTheme="minorHAnsi" w:hAnsiTheme="minorHAnsi" w:cstheme="minorHAnsi"/>
        </w:rPr>
      </w:pPr>
      <w:r>
        <w:rPr>
          <w:rFonts w:asciiTheme="minorHAnsi" w:hAnsiTheme="minorHAnsi"/>
        </w:rPr>
        <w:t>Un compte bancaire dédié au nom de l'organisation</w:t>
      </w:r>
    </w:p>
    <w:p w14:paraId="2511BBC8" w14:textId="067B4E27" w:rsidR="0011558F" w:rsidRDefault="0011558F" w:rsidP="0011558F">
      <w:pPr>
        <w:pStyle w:val="ListParagraph"/>
        <w:numPr>
          <w:ilvl w:val="0"/>
          <w:numId w:val="18"/>
        </w:numPr>
        <w:tabs>
          <w:tab w:val="left" w:pos="810"/>
        </w:tabs>
        <w:suppressAutoHyphens w:val="0"/>
        <w:jc w:val="left"/>
        <w:rPr>
          <w:rFonts w:asciiTheme="minorHAnsi" w:hAnsiTheme="minorHAnsi" w:cstheme="minorHAnsi"/>
        </w:rPr>
      </w:pPr>
      <w:r>
        <w:rPr>
          <w:rFonts w:asciiTheme="minorHAnsi" w:hAnsiTheme="minorHAnsi"/>
        </w:rPr>
        <w:t>Participant actif dans les réseaux locaux, nationaux ou régionaux travaillant dans les domaines de la santé, du planning familial, de la santé reproductive, de la santé et de la nutrition maternelle, ou de la gouvernance et de la responsabilité</w:t>
      </w:r>
    </w:p>
    <w:p w14:paraId="086B1E21" w14:textId="04731FA9" w:rsidR="0011558F" w:rsidRDefault="0011558F" w:rsidP="0011558F">
      <w:pPr>
        <w:pStyle w:val="ListParagraph"/>
        <w:numPr>
          <w:ilvl w:val="0"/>
          <w:numId w:val="18"/>
        </w:numPr>
        <w:tabs>
          <w:tab w:val="left" w:pos="810"/>
        </w:tabs>
        <w:suppressAutoHyphens w:val="0"/>
        <w:jc w:val="left"/>
        <w:rPr>
          <w:rFonts w:asciiTheme="minorHAnsi" w:hAnsiTheme="minorHAnsi" w:cstheme="minorHAnsi"/>
        </w:rPr>
      </w:pPr>
      <w:r>
        <w:rPr>
          <w:rFonts w:asciiTheme="minorHAnsi" w:hAnsiTheme="minorHAnsi"/>
        </w:rPr>
        <w:t>Preuve démontrée d'engagement dans la santé sexuelle, reproductive, maternelle, du nouveau-né, de l’enfant et de l’adolescent (SSRMNEA) et dans la nutrition</w:t>
      </w:r>
    </w:p>
    <w:p w14:paraId="106F7DD5" w14:textId="77777777" w:rsidR="0011558F" w:rsidRDefault="0011558F" w:rsidP="0011558F">
      <w:pPr>
        <w:tabs>
          <w:tab w:val="left" w:pos="810"/>
        </w:tabs>
        <w:rPr>
          <w:rFonts w:asciiTheme="minorHAnsi" w:hAnsiTheme="minorHAnsi" w:cstheme="minorHAnsi"/>
          <w:lang w:eastAsia="ar-SA"/>
        </w:rPr>
      </w:pPr>
    </w:p>
    <w:p w14:paraId="203AFD71" w14:textId="77777777" w:rsidR="0011558F" w:rsidRDefault="0011558F" w:rsidP="0011558F">
      <w:pPr>
        <w:tabs>
          <w:tab w:val="left" w:pos="810"/>
        </w:tabs>
        <w:rPr>
          <w:rFonts w:asciiTheme="minorHAnsi" w:hAnsiTheme="minorHAnsi" w:cstheme="minorHAnsi"/>
        </w:rPr>
      </w:pPr>
      <w:r>
        <w:rPr>
          <w:rFonts w:asciiTheme="minorHAnsi" w:hAnsiTheme="minorHAnsi"/>
        </w:rPr>
        <w:t>Les subventions ne seront pas octroyées :</w:t>
      </w:r>
    </w:p>
    <w:p w14:paraId="1219A036"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aux</w:t>
      </w:r>
      <w:proofErr w:type="gramEnd"/>
      <w:r>
        <w:rPr>
          <w:rFonts w:asciiTheme="minorHAnsi" w:hAnsiTheme="minorHAnsi"/>
        </w:rPr>
        <w:t xml:space="preserve"> particuliers</w:t>
      </w:r>
    </w:p>
    <w:p w14:paraId="7C23E804"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à</w:t>
      </w:r>
      <w:proofErr w:type="gramEnd"/>
      <w:r>
        <w:rPr>
          <w:rFonts w:asciiTheme="minorHAnsi" w:hAnsiTheme="minorHAnsi"/>
        </w:rPr>
        <w:t xml:space="preserve"> la recherche purement académique ou doctorale</w:t>
      </w:r>
    </w:p>
    <w:p w14:paraId="0888EEB2"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pour</w:t>
      </w:r>
      <w:proofErr w:type="gramEnd"/>
      <w:r>
        <w:rPr>
          <w:rFonts w:asciiTheme="minorHAnsi" w:hAnsiTheme="minorHAnsi"/>
        </w:rPr>
        <w:t xml:space="preserve"> le financement de bourses ou de frais scolaires</w:t>
      </w:r>
    </w:p>
    <w:p w14:paraId="73BB1413" w14:textId="1C5BE254"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à</w:t>
      </w:r>
      <w:proofErr w:type="gramEnd"/>
      <w:r>
        <w:rPr>
          <w:rFonts w:asciiTheme="minorHAnsi" w:hAnsiTheme="minorHAnsi"/>
        </w:rPr>
        <w:t xml:space="preserve"> des organisations sans expérience avec le GFF</w:t>
      </w:r>
    </w:p>
    <w:p w14:paraId="0839E547" w14:textId="5DC9E0F2"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à</w:t>
      </w:r>
      <w:proofErr w:type="gramEnd"/>
      <w:r>
        <w:rPr>
          <w:rFonts w:asciiTheme="minorHAnsi" w:hAnsiTheme="minorHAnsi"/>
        </w:rPr>
        <w:t xml:space="preserve"> des organisations qui encouragent la discrimination fondée sur la religion, le sexe, l'origine ethnique, le handicap ou l'orientation sexuelle</w:t>
      </w:r>
    </w:p>
    <w:p w14:paraId="24C78BD7" w14:textId="350AEB40" w:rsidR="001273BB" w:rsidRDefault="001273BB"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à</w:t>
      </w:r>
      <w:proofErr w:type="gramEnd"/>
      <w:r>
        <w:rPr>
          <w:rFonts w:asciiTheme="minorHAnsi" w:hAnsiTheme="minorHAnsi"/>
        </w:rPr>
        <w:t xml:space="preserve"> des organisations qui ont déjà reçu des fonds de la part d'un autre </w:t>
      </w:r>
      <w:r w:rsidR="00F22265">
        <w:rPr>
          <w:rFonts w:asciiTheme="minorHAnsi" w:hAnsiTheme="minorHAnsi"/>
        </w:rPr>
        <w:t xml:space="preserve">bailleur </w:t>
      </w:r>
      <w:r>
        <w:rPr>
          <w:rFonts w:asciiTheme="minorHAnsi" w:hAnsiTheme="minorHAnsi"/>
        </w:rPr>
        <w:t>pour effectuer des travaux s</w:t>
      </w:r>
      <w:r w:rsidR="00F22265">
        <w:rPr>
          <w:rFonts w:asciiTheme="minorHAnsi" w:hAnsiTheme="minorHAnsi"/>
        </w:rPr>
        <w:t>imilaire</w:t>
      </w:r>
      <w:r>
        <w:rPr>
          <w:rFonts w:asciiTheme="minorHAnsi" w:hAnsiTheme="minorHAnsi"/>
        </w:rPr>
        <w:t>s</w:t>
      </w:r>
    </w:p>
    <w:p w14:paraId="22C97E72" w14:textId="77777777" w:rsidR="000265D7" w:rsidRDefault="000265D7" w:rsidP="0011558F">
      <w:pPr>
        <w:pStyle w:val="NoSpacing"/>
        <w:rPr>
          <w:rFonts w:cstheme="minorHAnsi"/>
          <w:b/>
        </w:rPr>
      </w:pPr>
    </w:p>
    <w:p w14:paraId="787DD342" w14:textId="23D98033"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t xml:space="preserve">ATTENTES DES </w:t>
      </w:r>
      <w:r w:rsidR="00F22265">
        <w:rPr>
          <w:rFonts w:asciiTheme="minorHAnsi" w:hAnsiTheme="minorHAnsi"/>
          <w:bCs/>
          <w:color w:val="115F7E"/>
          <w:sz w:val="24"/>
          <w:szCs w:val="32"/>
        </w:rPr>
        <w:t>RÉCIPIENDAIRES</w:t>
      </w:r>
      <w:r>
        <w:rPr>
          <w:rFonts w:asciiTheme="minorHAnsi" w:hAnsiTheme="minorHAnsi"/>
          <w:bCs/>
          <w:color w:val="115F7E"/>
          <w:sz w:val="24"/>
          <w:szCs w:val="32"/>
        </w:rPr>
        <w:t xml:space="preserve"> DES FONDS</w:t>
      </w:r>
    </w:p>
    <w:p w14:paraId="0E1E8EC7" w14:textId="04ADF340" w:rsidR="0011558F" w:rsidRDefault="005115F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rPr>
        <w:t xml:space="preserve">Développer des ressources et des outils en consultation avec les utilisateurs ciblés de la ressource ou de l'outil et en collaboration avec les coalitions OSC participant au GFF </w:t>
      </w:r>
    </w:p>
    <w:p w14:paraId="6CC8EA8B" w14:textId="7B2D155F" w:rsidR="005115FF" w:rsidRDefault="005115F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rPr>
        <w:t xml:space="preserve">Développer des plans de diffusion et de </w:t>
      </w:r>
      <w:r w:rsidR="00F22265">
        <w:rPr>
          <w:rFonts w:asciiTheme="minorHAnsi" w:hAnsiTheme="minorHAnsi"/>
        </w:rPr>
        <w:t>vulgarisation</w:t>
      </w:r>
      <w:r>
        <w:rPr>
          <w:rFonts w:asciiTheme="minorHAnsi" w:hAnsiTheme="minorHAnsi"/>
        </w:rPr>
        <w:t xml:space="preserve"> à la phase conceptuelle et adapter ces plans selon les besoins au fil du temps pour rendre la ressource ou l'outil aussi </w:t>
      </w:r>
      <w:r w:rsidR="00F22265">
        <w:rPr>
          <w:rFonts w:asciiTheme="minorHAnsi" w:hAnsiTheme="minorHAnsi"/>
        </w:rPr>
        <w:t xml:space="preserve">pratique </w:t>
      </w:r>
      <w:r>
        <w:rPr>
          <w:rFonts w:asciiTheme="minorHAnsi" w:hAnsiTheme="minorHAnsi"/>
        </w:rPr>
        <w:t>que possible</w:t>
      </w:r>
    </w:p>
    <w:p w14:paraId="6501571F" w14:textId="5B2833F3"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rPr>
        <w:lastRenderedPageBreak/>
        <w:t>Entretenir des communications régulières par e-mail ou Skype avec les gestionnaires de fonds de PAI</w:t>
      </w:r>
    </w:p>
    <w:p w14:paraId="1DB95C04" w14:textId="51194388" w:rsidR="003444DD" w:rsidRDefault="003444DD" w:rsidP="003444DD">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rPr>
        <w:t>Permettre à l'équipe de la plate-forme de participer de façon significative au renforcement de la ressource ou de l'outil</w:t>
      </w:r>
    </w:p>
    <w:p w14:paraId="76ED1B59" w14:textId="241338AC" w:rsidR="000265D7" w:rsidRPr="000265D7" w:rsidRDefault="003444DD" w:rsidP="000265D7">
      <w:pPr>
        <w:pStyle w:val="ListParagraph"/>
        <w:numPr>
          <w:ilvl w:val="0"/>
          <w:numId w:val="19"/>
        </w:numPr>
        <w:rPr>
          <w:rFonts w:asciiTheme="minorHAnsi" w:eastAsiaTheme="majorEastAsia" w:hAnsiTheme="minorHAnsi" w:cstheme="minorHAnsi"/>
        </w:rPr>
      </w:pPr>
      <w:r>
        <w:rPr>
          <w:rFonts w:asciiTheme="minorHAnsi" w:hAnsiTheme="minorHAnsi"/>
        </w:rPr>
        <w:t>Marquer la ressource ou l'outil au nom de l'organisation ou de la coalition qui l'a produit</w:t>
      </w:r>
      <w:r w:rsidR="00F22265">
        <w:rPr>
          <w:rFonts w:asciiTheme="minorHAnsi" w:hAnsiTheme="minorHAnsi"/>
        </w:rPr>
        <w:t>(e)</w:t>
      </w:r>
      <w:r>
        <w:rPr>
          <w:rFonts w:asciiTheme="minorHAnsi" w:hAnsiTheme="minorHAnsi"/>
        </w:rPr>
        <w:t xml:space="preserve">.  </w:t>
      </w:r>
      <w:r w:rsidR="00F22265">
        <w:rPr>
          <w:rFonts w:asciiTheme="minorHAnsi" w:hAnsiTheme="minorHAnsi"/>
        </w:rPr>
        <w:t xml:space="preserve">Ces outils/ressources </w:t>
      </w:r>
      <w:r>
        <w:rPr>
          <w:rFonts w:asciiTheme="minorHAnsi" w:hAnsiTheme="minorHAnsi"/>
        </w:rPr>
        <w:t>ser</w:t>
      </w:r>
      <w:r w:rsidR="00F22265">
        <w:rPr>
          <w:rFonts w:asciiTheme="minorHAnsi" w:hAnsiTheme="minorHAnsi"/>
        </w:rPr>
        <w:t>ont</w:t>
      </w:r>
      <w:r>
        <w:rPr>
          <w:rFonts w:asciiTheme="minorHAnsi" w:hAnsiTheme="minorHAnsi"/>
        </w:rPr>
        <w:t xml:space="preserve"> placé</w:t>
      </w:r>
      <w:r w:rsidR="00F22265">
        <w:rPr>
          <w:rFonts w:asciiTheme="minorHAnsi" w:hAnsiTheme="minorHAnsi"/>
        </w:rPr>
        <w:t>s</w:t>
      </w:r>
      <w:r>
        <w:rPr>
          <w:rFonts w:asciiTheme="minorHAnsi" w:hAnsiTheme="minorHAnsi"/>
        </w:rPr>
        <w:t xml:space="preserve"> sur le site Internet de la plate-forme du GFF mais ne ser</w:t>
      </w:r>
      <w:r w:rsidR="00F22265">
        <w:rPr>
          <w:rFonts w:asciiTheme="minorHAnsi" w:hAnsiTheme="minorHAnsi"/>
        </w:rPr>
        <w:t xml:space="preserve">ont </w:t>
      </w:r>
      <w:r>
        <w:rPr>
          <w:rFonts w:asciiTheme="minorHAnsi" w:hAnsiTheme="minorHAnsi"/>
        </w:rPr>
        <w:t>pas autorisé</w:t>
      </w:r>
      <w:r w:rsidR="00F22265">
        <w:rPr>
          <w:rFonts w:asciiTheme="minorHAnsi" w:hAnsiTheme="minorHAnsi"/>
        </w:rPr>
        <w:t>s</w:t>
      </w:r>
      <w:r>
        <w:rPr>
          <w:rFonts w:asciiTheme="minorHAnsi" w:hAnsiTheme="minorHAnsi"/>
        </w:rPr>
        <w:t xml:space="preserve"> à inclure les logos de PAI ou de la plate-forme du GFF. </w:t>
      </w:r>
    </w:p>
    <w:p w14:paraId="7F78232A" w14:textId="77777777" w:rsidR="0011558F" w:rsidRDefault="0011558F" w:rsidP="0011558F">
      <w:pPr>
        <w:rPr>
          <w:rFonts w:asciiTheme="minorHAnsi" w:hAnsiTheme="minorHAnsi" w:cstheme="minorHAnsi"/>
        </w:rPr>
      </w:pPr>
    </w:p>
    <w:p w14:paraId="3EE9F978" w14:textId="32D46FEB"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t>PROCESSUS DE CANDIDATURE</w:t>
      </w:r>
    </w:p>
    <w:p w14:paraId="38848A5D" w14:textId="7F328589" w:rsidR="0066067F" w:rsidRDefault="00657778" w:rsidP="0011558F">
      <w:pPr>
        <w:rPr>
          <w:rFonts w:asciiTheme="minorHAnsi" w:hAnsiTheme="minorHAnsi" w:cstheme="minorHAnsi"/>
        </w:rPr>
      </w:pPr>
      <w:r>
        <w:rPr>
          <w:rFonts w:asciiTheme="minorHAnsi" w:hAnsiTheme="minorHAnsi"/>
        </w:rPr>
        <w:t xml:space="preserve">La plate-forme </w:t>
      </w:r>
      <w:r w:rsidR="00F22265">
        <w:rPr>
          <w:rFonts w:asciiTheme="minorHAnsi" w:hAnsiTheme="minorHAnsi"/>
        </w:rPr>
        <w:t xml:space="preserve">OSC </w:t>
      </w:r>
      <w:r>
        <w:rPr>
          <w:rFonts w:asciiTheme="minorHAnsi" w:hAnsiTheme="minorHAnsi"/>
        </w:rPr>
        <w:t xml:space="preserve">du GFF a conçu un processus </w:t>
      </w:r>
      <w:r w:rsidR="00F22265">
        <w:rPr>
          <w:rFonts w:asciiTheme="minorHAnsi" w:hAnsiTheme="minorHAnsi"/>
        </w:rPr>
        <w:t>à deux étapes</w:t>
      </w:r>
      <w:r>
        <w:rPr>
          <w:rFonts w:asciiTheme="minorHAnsi" w:hAnsiTheme="minorHAnsi"/>
        </w:rPr>
        <w:t xml:space="preserve"> pour donner du feedback sur le travail proposé à l'étape conceptuelle, avant de demander une candidature complète.  Cette approche est conçue afin d'éviter aux chercheurs de subventions de devoir développer une candidature complète qui sera refusée parce qu'elle ne correspond pas aux objectifs du GFF ou parce qu'un travail semblable a déjà été fait.  Le processus est le suivant : </w:t>
      </w:r>
    </w:p>
    <w:p w14:paraId="38FD17ED" w14:textId="5B647CF5" w:rsidR="0066067F" w:rsidRDefault="0066067F" w:rsidP="007B3F60">
      <w:pPr>
        <w:pStyle w:val="ListParagraph"/>
        <w:numPr>
          <w:ilvl w:val="0"/>
          <w:numId w:val="23"/>
        </w:numPr>
        <w:rPr>
          <w:rFonts w:asciiTheme="minorHAnsi" w:hAnsiTheme="minorHAnsi" w:cstheme="minorHAnsi"/>
        </w:rPr>
      </w:pPr>
      <w:r>
        <w:rPr>
          <w:rFonts w:asciiTheme="minorHAnsi" w:hAnsiTheme="minorHAnsi"/>
        </w:rPr>
        <w:t xml:space="preserve">Les candidats intéressés sont invités à soumettre </w:t>
      </w:r>
      <w:r w:rsidRPr="00455543">
        <w:rPr>
          <w:rFonts w:asciiTheme="minorHAnsi" w:hAnsiTheme="minorHAnsi"/>
        </w:rPr>
        <w:t xml:space="preserve">une note </w:t>
      </w:r>
      <w:r w:rsidR="00F22265" w:rsidRPr="00455543">
        <w:rPr>
          <w:rFonts w:asciiTheme="minorHAnsi" w:hAnsiTheme="minorHAnsi"/>
        </w:rPr>
        <w:t>conceptuelle</w:t>
      </w:r>
      <w:r>
        <w:rPr>
          <w:rFonts w:asciiTheme="minorHAnsi" w:hAnsiTheme="minorHAnsi"/>
        </w:rPr>
        <w:t xml:space="preserve"> qui aborde les composants essentiels </w:t>
      </w:r>
      <w:r w:rsidR="00F22265">
        <w:rPr>
          <w:rFonts w:asciiTheme="minorHAnsi" w:hAnsiTheme="minorHAnsi"/>
        </w:rPr>
        <w:t>de l’action</w:t>
      </w:r>
      <w:r>
        <w:rPr>
          <w:rFonts w:asciiTheme="minorHAnsi" w:hAnsiTheme="minorHAnsi"/>
        </w:rPr>
        <w:t xml:space="preserve"> proposé</w:t>
      </w:r>
      <w:r w:rsidR="00F22265">
        <w:rPr>
          <w:rFonts w:asciiTheme="minorHAnsi" w:hAnsiTheme="minorHAnsi"/>
        </w:rPr>
        <w:t>e</w:t>
      </w:r>
      <w:r>
        <w:rPr>
          <w:rFonts w:asciiTheme="minorHAnsi" w:hAnsiTheme="minorHAnsi"/>
        </w:rPr>
        <w:t xml:space="preserve"> avec un projet de budget approximatif.</w:t>
      </w:r>
    </w:p>
    <w:p w14:paraId="3C2093F9" w14:textId="37D6B418" w:rsidR="0066067F" w:rsidRDefault="0066067F" w:rsidP="007B3F60">
      <w:pPr>
        <w:pStyle w:val="ListParagraph"/>
        <w:numPr>
          <w:ilvl w:val="0"/>
          <w:numId w:val="23"/>
        </w:numPr>
        <w:rPr>
          <w:rFonts w:asciiTheme="minorHAnsi" w:hAnsiTheme="minorHAnsi" w:cstheme="minorHAnsi"/>
        </w:rPr>
      </w:pPr>
      <w:r>
        <w:rPr>
          <w:rFonts w:asciiTheme="minorHAnsi" w:hAnsiTheme="minorHAnsi"/>
        </w:rPr>
        <w:t>L'équipe de la plate-forme du GFF examinera chaque note</w:t>
      </w:r>
      <w:r w:rsidR="00F22265">
        <w:rPr>
          <w:rFonts w:asciiTheme="minorHAnsi" w:hAnsiTheme="minorHAnsi"/>
        </w:rPr>
        <w:t xml:space="preserve"> conceptuelle</w:t>
      </w:r>
      <w:r>
        <w:rPr>
          <w:rFonts w:asciiTheme="minorHAnsi" w:hAnsiTheme="minorHAnsi"/>
        </w:rPr>
        <w:t xml:space="preserve"> et répondra en indiquant les prochaines étapes qui seront les suivantes :</w:t>
      </w:r>
    </w:p>
    <w:p w14:paraId="300A2EBD" w14:textId="09C491F1" w:rsidR="003444DD" w:rsidRPr="00B81D6A" w:rsidRDefault="003444DD" w:rsidP="003444DD">
      <w:pPr>
        <w:pStyle w:val="ListParagraph"/>
        <w:numPr>
          <w:ilvl w:val="1"/>
          <w:numId w:val="23"/>
        </w:numPr>
        <w:rPr>
          <w:rFonts w:asciiTheme="minorHAnsi" w:hAnsiTheme="minorHAnsi" w:cstheme="minorHAnsi"/>
        </w:rPr>
      </w:pPr>
      <w:r>
        <w:rPr>
          <w:rFonts w:asciiTheme="minorHAnsi" w:hAnsiTheme="minorHAnsi"/>
        </w:rPr>
        <w:t>Une invitation à développer la note de synthèse en une candidature complète.</w:t>
      </w:r>
    </w:p>
    <w:p w14:paraId="69819A3C" w14:textId="5CE29512" w:rsidR="00494A13" w:rsidRDefault="00B81D6A" w:rsidP="00494A13">
      <w:pPr>
        <w:pStyle w:val="ListParagraph"/>
        <w:numPr>
          <w:ilvl w:val="1"/>
          <w:numId w:val="23"/>
        </w:numPr>
        <w:rPr>
          <w:rFonts w:asciiTheme="minorHAnsi" w:hAnsiTheme="minorHAnsi" w:cstheme="minorHAnsi"/>
        </w:rPr>
      </w:pPr>
      <w:r>
        <w:rPr>
          <w:rFonts w:asciiTheme="minorHAnsi" w:hAnsiTheme="minorHAnsi"/>
        </w:rPr>
        <w:t xml:space="preserve">Une notification indiquant que la plate-forme n'est pas en mesure de financer le travail tel que proposé, avec des suggestions de révision </w:t>
      </w:r>
      <w:r w:rsidR="00F22265">
        <w:rPr>
          <w:rFonts w:asciiTheme="minorHAnsi" w:hAnsiTheme="minorHAnsi"/>
        </w:rPr>
        <w:t>de</w:t>
      </w:r>
      <w:r>
        <w:rPr>
          <w:rFonts w:asciiTheme="minorHAnsi" w:hAnsiTheme="minorHAnsi"/>
        </w:rPr>
        <w:t xml:space="preserve"> la note </w:t>
      </w:r>
      <w:r w:rsidR="00F22265">
        <w:rPr>
          <w:rFonts w:asciiTheme="minorHAnsi" w:hAnsiTheme="minorHAnsi"/>
        </w:rPr>
        <w:t>conceptuelle</w:t>
      </w:r>
      <w:r>
        <w:rPr>
          <w:rFonts w:asciiTheme="minorHAnsi" w:hAnsiTheme="minorHAnsi"/>
        </w:rPr>
        <w:t xml:space="preserve">.  </w:t>
      </w:r>
    </w:p>
    <w:p w14:paraId="5AB3E44B" w14:textId="2C06F253" w:rsidR="0066067F" w:rsidRDefault="00B81D6A" w:rsidP="001E3826">
      <w:pPr>
        <w:pStyle w:val="ListParagraph"/>
        <w:numPr>
          <w:ilvl w:val="0"/>
          <w:numId w:val="23"/>
        </w:numPr>
        <w:rPr>
          <w:rFonts w:asciiTheme="minorHAnsi" w:hAnsiTheme="minorHAnsi" w:cstheme="minorHAnsi"/>
        </w:rPr>
      </w:pPr>
      <w:r>
        <w:rPr>
          <w:rFonts w:asciiTheme="minorHAnsi" w:hAnsiTheme="minorHAnsi"/>
        </w:rPr>
        <w:t xml:space="preserve">Les candidats sélectionnés seront invités à soumettre une candidature complète.  </w:t>
      </w:r>
    </w:p>
    <w:p w14:paraId="1C6B4A7A" w14:textId="502F2B0C" w:rsidR="00B81D6A" w:rsidRDefault="00B81D6A" w:rsidP="001E3826">
      <w:pPr>
        <w:pStyle w:val="ListParagraph"/>
        <w:numPr>
          <w:ilvl w:val="0"/>
          <w:numId w:val="23"/>
        </w:numPr>
        <w:rPr>
          <w:rFonts w:asciiTheme="minorHAnsi" w:hAnsiTheme="minorHAnsi" w:cstheme="minorHAnsi"/>
        </w:rPr>
      </w:pPr>
      <w:r>
        <w:rPr>
          <w:rFonts w:asciiTheme="minorHAnsi" w:hAnsiTheme="minorHAnsi"/>
        </w:rPr>
        <w:t>L'équipe d</w:t>
      </w:r>
      <w:r w:rsidR="00F22265">
        <w:rPr>
          <w:rFonts w:asciiTheme="minorHAnsi" w:hAnsiTheme="minorHAnsi"/>
        </w:rPr>
        <w:t xml:space="preserve">e la plate-forme </w:t>
      </w:r>
      <w:r>
        <w:rPr>
          <w:rFonts w:asciiTheme="minorHAnsi" w:hAnsiTheme="minorHAnsi"/>
        </w:rPr>
        <w:t xml:space="preserve">examinera les candidatures et </w:t>
      </w:r>
      <w:r w:rsidR="00F22265">
        <w:rPr>
          <w:rFonts w:asciiTheme="minorHAnsi" w:hAnsiTheme="minorHAnsi"/>
        </w:rPr>
        <w:t>procédera</w:t>
      </w:r>
      <w:r>
        <w:rPr>
          <w:rFonts w:asciiTheme="minorHAnsi" w:hAnsiTheme="minorHAnsi"/>
        </w:rPr>
        <w:t xml:space="preserve"> comme suit :</w:t>
      </w:r>
    </w:p>
    <w:p w14:paraId="44D3D3EE" w14:textId="77777777" w:rsidR="003444DD" w:rsidRPr="00B81D6A" w:rsidRDefault="003444DD" w:rsidP="003444DD">
      <w:pPr>
        <w:pStyle w:val="ListParagraph"/>
        <w:numPr>
          <w:ilvl w:val="1"/>
          <w:numId w:val="23"/>
        </w:numPr>
        <w:rPr>
          <w:rFonts w:asciiTheme="minorHAnsi" w:hAnsiTheme="minorHAnsi" w:cstheme="minorHAnsi"/>
        </w:rPr>
      </w:pPr>
      <w:r>
        <w:rPr>
          <w:rFonts w:asciiTheme="minorHAnsi" w:hAnsiTheme="minorHAnsi"/>
        </w:rPr>
        <w:t>Approbation des fonds.</w:t>
      </w:r>
    </w:p>
    <w:p w14:paraId="3B6E1465" w14:textId="4BE6A8BE" w:rsidR="003444DD" w:rsidRDefault="003444DD" w:rsidP="003444DD">
      <w:pPr>
        <w:pStyle w:val="ListParagraph"/>
        <w:numPr>
          <w:ilvl w:val="1"/>
          <w:numId w:val="23"/>
        </w:numPr>
        <w:rPr>
          <w:rFonts w:asciiTheme="minorHAnsi" w:hAnsiTheme="minorHAnsi" w:cstheme="minorHAnsi"/>
        </w:rPr>
      </w:pPr>
      <w:r>
        <w:rPr>
          <w:rFonts w:asciiTheme="minorHAnsi" w:hAnsiTheme="minorHAnsi"/>
        </w:rPr>
        <w:t xml:space="preserve">Feedback indiquant que la plate-forme n'est pas en mesure de financer le travail tel que proposé, mais que la candidature peut être renvoyée pour répondre à des suggestions de révision afin de consolider la candidature.  Les candidats sont invités à soumettre leur </w:t>
      </w:r>
      <w:r w:rsidR="00F22265">
        <w:rPr>
          <w:rFonts w:asciiTheme="minorHAnsi" w:hAnsiTheme="minorHAnsi"/>
        </w:rPr>
        <w:t>demande</w:t>
      </w:r>
      <w:r>
        <w:rPr>
          <w:rFonts w:asciiTheme="minorHAnsi" w:hAnsiTheme="minorHAnsi"/>
        </w:rPr>
        <w:t xml:space="preserve"> une seconde fois.</w:t>
      </w:r>
    </w:p>
    <w:p w14:paraId="6D40D88C" w14:textId="6FA18D95" w:rsidR="00B81D6A" w:rsidRDefault="00610E84" w:rsidP="00B81D6A">
      <w:pPr>
        <w:pStyle w:val="ListParagraph"/>
        <w:numPr>
          <w:ilvl w:val="0"/>
          <w:numId w:val="23"/>
        </w:numPr>
        <w:rPr>
          <w:rFonts w:asciiTheme="minorHAnsi" w:hAnsiTheme="minorHAnsi" w:cstheme="minorHAnsi"/>
        </w:rPr>
      </w:pPr>
      <w:r>
        <w:rPr>
          <w:rFonts w:asciiTheme="minorHAnsi" w:hAnsiTheme="minorHAnsi"/>
        </w:rPr>
        <w:t>Concernant les subventions approuvées, l'équipe de la plate-forme du GFF collaborera avec l'organisation hôte de la plate-forme (PAI) afin de conclure un accord et de distribuer les fonds.</w:t>
      </w:r>
    </w:p>
    <w:p w14:paraId="316E87E8" w14:textId="30C07E50" w:rsidR="003E371F" w:rsidRDefault="00F22265" w:rsidP="00B81D6A">
      <w:pPr>
        <w:pStyle w:val="ListParagraph"/>
        <w:numPr>
          <w:ilvl w:val="0"/>
          <w:numId w:val="23"/>
        </w:numPr>
        <w:rPr>
          <w:rFonts w:asciiTheme="minorHAnsi" w:hAnsiTheme="minorHAnsi" w:cstheme="minorHAnsi"/>
        </w:rPr>
      </w:pPr>
      <w:r>
        <w:rPr>
          <w:rFonts w:asciiTheme="minorHAnsi" w:hAnsiTheme="minorHAnsi"/>
        </w:rPr>
        <w:t>Mise en œuvre, suivi et</w:t>
      </w:r>
      <w:r w:rsidR="003E371F">
        <w:rPr>
          <w:rFonts w:asciiTheme="minorHAnsi" w:hAnsiTheme="minorHAnsi"/>
        </w:rPr>
        <w:t xml:space="preserve"> rapport du projet</w:t>
      </w:r>
    </w:p>
    <w:p w14:paraId="62A64F06" w14:textId="15C1B53C" w:rsidR="00B81D6A" w:rsidRPr="00B81D6A" w:rsidRDefault="00B81D6A" w:rsidP="00657778">
      <w:pPr>
        <w:pStyle w:val="ListParagraph"/>
        <w:rPr>
          <w:rFonts w:asciiTheme="minorHAnsi" w:hAnsiTheme="minorHAnsi" w:cstheme="minorHAnsi"/>
        </w:rPr>
      </w:pPr>
    </w:p>
    <w:p w14:paraId="2A2E0CC2" w14:textId="14AD6CF8" w:rsidR="0066067F" w:rsidRPr="00657778" w:rsidRDefault="00657778" w:rsidP="00657778">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t xml:space="preserve">EXIGENCES DE CANDIDATURE, CRITÈRES DE SÉLECTION ET ÉCHÉANCIER </w:t>
      </w:r>
    </w:p>
    <w:p w14:paraId="7FB26BFA" w14:textId="1B891414" w:rsidR="009B7CAD" w:rsidRDefault="009B7CAD" w:rsidP="009B7CAD">
      <w:pPr>
        <w:rPr>
          <w:rFonts w:asciiTheme="minorHAnsi" w:hAnsiTheme="minorHAnsi" w:cstheme="minorHAnsi"/>
        </w:rPr>
      </w:pPr>
      <w:r>
        <w:rPr>
          <w:rFonts w:asciiTheme="minorHAnsi" w:hAnsiTheme="minorHAnsi"/>
        </w:rPr>
        <w:t>Les notes de synthèse et les candidatures seront évaluées selon les critères suivants :</w:t>
      </w:r>
    </w:p>
    <w:p w14:paraId="7AE5496E" w14:textId="502E3A24" w:rsidR="009B7CAD" w:rsidRDefault="00F22265" w:rsidP="009B7CAD">
      <w:pPr>
        <w:pStyle w:val="ListParagraph"/>
        <w:numPr>
          <w:ilvl w:val="0"/>
          <w:numId w:val="20"/>
        </w:numPr>
        <w:rPr>
          <w:rFonts w:asciiTheme="minorHAnsi" w:hAnsiTheme="minorHAnsi" w:cstheme="minorHAnsi"/>
        </w:rPr>
      </w:pPr>
      <w:r>
        <w:rPr>
          <w:rFonts w:asciiTheme="minorHAnsi" w:hAnsiTheme="minorHAnsi"/>
        </w:rPr>
        <w:t>L’action</w:t>
      </w:r>
      <w:r w:rsidR="009B7CAD">
        <w:rPr>
          <w:rFonts w:asciiTheme="minorHAnsi" w:hAnsiTheme="minorHAnsi"/>
        </w:rPr>
        <w:t xml:space="preserve"> proposé</w:t>
      </w:r>
      <w:r>
        <w:rPr>
          <w:rFonts w:asciiTheme="minorHAnsi" w:hAnsiTheme="minorHAnsi"/>
        </w:rPr>
        <w:t>e</w:t>
      </w:r>
      <w:r w:rsidR="009B7CAD">
        <w:rPr>
          <w:rFonts w:asciiTheme="minorHAnsi" w:hAnsiTheme="minorHAnsi"/>
        </w:rPr>
        <w:t xml:space="preserve"> comblera une lacune évidente en matière de connaissances, de compétences ou de données. </w:t>
      </w:r>
    </w:p>
    <w:p w14:paraId="493F0BA7" w14:textId="77777777" w:rsidR="009B7CAD" w:rsidRDefault="009B7CAD" w:rsidP="009B7CAD">
      <w:pPr>
        <w:pStyle w:val="ListParagraph"/>
        <w:numPr>
          <w:ilvl w:val="0"/>
          <w:numId w:val="20"/>
        </w:numPr>
        <w:rPr>
          <w:rFonts w:asciiTheme="minorHAnsi" w:hAnsiTheme="minorHAnsi" w:cstheme="minorHAnsi"/>
        </w:rPr>
      </w:pPr>
      <w:r>
        <w:rPr>
          <w:rFonts w:asciiTheme="minorHAnsi" w:hAnsiTheme="minorHAnsi"/>
        </w:rPr>
        <w:t>Les biens mondiaux proposés contribueront à un véritable engagement de la société civile dans les processus et les résultats du GFF au niveau national.</w:t>
      </w:r>
    </w:p>
    <w:p w14:paraId="12AEE7E7" w14:textId="50300C0A" w:rsidR="009B7CAD" w:rsidRPr="009A6D17" w:rsidRDefault="009B7CAD" w:rsidP="009B7CAD">
      <w:pPr>
        <w:pStyle w:val="ListParagraph"/>
        <w:numPr>
          <w:ilvl w:val="0"/>
          <w:numId w:val="20"/>
        </w:numPr>
        <w:rPr>
          <w:rFonts w:asciiTheme="minorHAnsi" w:hAnsiTheme="minorHAnsi" w:cstheme="minorHAnsi"/>
        </w:rPr>
      </w:pPr>
      <w:r>
        <w:rPr>
          <w:rFonts w:asciiTheme="minorHAnsi" w:hAnsiTheme="minorHAnsi"/>
        </w:rPr>
        <w:t xml:space="preserve">L'engagement de l'organisation en collaboration avec les plates-formes OSC qui travaillent sur le GFF est pertinent.  Par exemple, une organisation dans un pays du GFF peut se porter candidate pour produire une ressource ou un outil en fonction de l'expérience d'une coalition du GFF en faveur des OSC du pays en question.  Cependant, </w:t>
      </w:r>
      <w:r>
        <w:rPr>
          <w:rFonts w:asciiTheme="minorHAnsi" w:hAnsiTheme="minorHAnsi"/>
        </w:rPr>
        <w:lastRenderedPageBreak/>
        <w:t>l'organisation doit être capable de démontrer qu'elle a recueilli les données auprès des membres de la coalition.</w:t>
      </w:r>
    </w:p>
    <w:p w14:paraId="5B03416A" w14:textId="77777777" w:rsidR="009B7CAD" w:rsidRPr="00A23A98" w:rsidRDefault="009B7CAD" w:rsidP="009B7CAD">
      <w:pPr>
        <w:pStyle w:val="ListParagraph"/>
        <w:numPr>
          <w:ilvl w:val="0"/>
          <w:numId w:val="20"/>
        </w:numPr>
        <w:rPr>
          <w:rFonts w:asciiTheme="minorHAnsi" w:hAnsiTheme="minorHAnsi" w:cstheme="minorHAnsi"/>
        </w:rPr>
      </w:pPr>
      <w:r>
        <w:rPr>
          <w:rFonts w:asciiTheme="minorHAnsi" w:hAnsiTheme="minorHAnsi"/>
        </w:rPr>
        <w:t>Compréhension démontrée des données existantes et des outils pour l'engagement de la société civile.</w:t>
      </w:r>
    </w:p>
    <w:p w14:paraId="26F157B3" w14:textId="77777777" w:rsidR="009B7CAD" w:rsidRDefault="009B7CAD" w:rsidP="009B7CAD">
      <w:pPr>
        <w:pStyle w:val="ListParagraph"/>
        <w:numPr>
          <w:ilvl w:val="0"/>
          <w:numId w:val="20"/>
        </w:numPr>
        <w:rPr>
          <w:rFonts w:asciiTheme="minorHAnsi" w:hAnsiTheme="minorHAnsi" w:cstheme="minorHAnsi"/>
        </w:rPr>
      </w:pPr>
      <w:r>
        <w:rPr>
          <w:rFonts w:asciiTheme="minorHAnsi" w:hAnsiTheme="minorHAnsi"/>
        </w:rPr>
        <w:t>Capacités techniques à communiquer par Skype avec le personnel de PAI.</w:t>
      </w:r>
    </w:p>
    <w:p w14:paraId="13BE3FDA" w14:textId="1D6BCE7E" w:rsidR="009B7CAD" w:rsidRDefault="009B7CAD" w:rsidP="009B7CAD">
      <w:pPr>
        <w:pStyle w:val="ListParagraph"/>
        <w:numPr>
          <w:ilvl w:val="0"/>
          <w:numId w:val="20"/>
        </w:numPr>
        <w:rPr>
          <w:rFonts w:asciiTheme="minorHAnsi" w:hAnsiTheme="minorHAnsi" w:cstheme="minorHAnsi"/>
        </w:rPr>
      </w:pPr>
      <w:r>
        <w:rPr>
          <w:rFonts w:asciiTheme="minorHAnsi" w:hAnsiTheme="minorHAnsi"/>
        </w:rPr>
        <w:t xml:space="preserve">Respect des exigences et des directives de l'appel </w:t>
      </w:r>
      <w:r w:rsidR="00F22265">
        <w:rPr>
          <w:rFonts w:asciiTheme="minorHAnsi" w:hAnsiTheme="minorHAnsi"/>
        </w:rPr>
        <w:t>à</w:t>
      </w:r>
      <w:r>
        <w:rPr>
          <w:rFonts w:asciiTheme="minorHAnsi" w:hAnsiTheme="minorHAnsi"/>
        </w:rPr>
        <w:t xml:space="preserve"> candidatures.</w:t>
      </w:r>
    </w:p>
    <w:p w14:paraId="3C3B28C2" w14:textId="77777777" w:rsidR="009B7CAD" w:rsidRDefault="009B7CAD" w:rsidP="0011558F">
      <w:pPr>
        <w:rPr>
          <w:rFonts w:asciiTheme="minorHAnsi" w:hAnsiTheme="minorHAnsi" w:cstheme="minorHAnsi"/>
        </w:rPr>
      </w:pPr>
    </w:p>
    <w:p w14:paraId="726CD683" w14:textId="45B33E86" w:rsidR="0011558F" w:rsidRDefault="0011558F" w:rsidP="0011558F">
      <w:pPr>
        <w:rPr>
          <w:rFonts w:asciiTheme="minorHAnsi" w:hAnsiTheme="minorHAnsi" w:cstheme="minorHAnsi"/>
        </w:rPr>
      </w:pPr>
      <w:r>
        <w:rPr>
          <w:rFonts w:asciiTheme="minorHAnsi" w:hAnsiTheme="minorHAnsi"/>
        </w:rPr>
        <w:t xml:space="preserve">Toutes les </w:t>
      </w:r>
      <w:r w:rsidR="00F22265">
        <w:rPr>
          <w:rFonts w:asciiTheme="minorHAnsi" w:hAnsiTheme="minorHAnsi"/>
        </w:rPr>
        <w:t xml:space="preserve">notes conceptuelles </w:t>
      </w:r>
      <w:r>
        <w:rPr>
          <w:rFonts w:asciiTheme="minorHAnsi" w:hAnsiTheme="minorHAnsi"/>
        </w:rPr>
        <w:t xml:space="preserve">et candidatures doivent être rédigées en anglais ou en français et tous les montants du budget doivent être précisés dans la monnaie locale et en USD. Précisez bien le taux de change et la date du taux de change utilisé (nous recommandons </w:t>
      </w:r>
      <w:proofErr w:type="spellStart"/>
      <w:r>
        <w:rPr>
          <w:rFonts w:asciiTheme="minorHAnsi" w:hAnsiTheme="minorHAnsi"/>
        </w:rPr>
        <w:t>Oanda</w:t>
      </w:r>
      <w:proofErr w:type="spellEnd"/>
      <w:r>
        <w:rPr>
          <w:rFonts w:asciiTheme="minorHAnsi" w:hAnsiTheme="minorHAnsi"/>
        </w:rPr>
        <w:t>, https://www.oanda.com/currency/converter/).</w:t>
      </w:r>
    </w:p>
    <w:p w14:paraId="2F49CF78" w14:textId="0BFCE274" w:rsidR="001D30C7" w:rsidRDefault="001D30C7" w:rsidP="001D30C7">
      <w:pPr>
        <w:rPr>
          <w:rFonts w:asciiTheme="minorHAnsi" w:hAnsiTheme="minorHAnsi" w:cstheme="minorHAnsi"/>
        </w:rPr>
      </w:pPr>
    </w:p>
    <w:p w14:paraId="37781285" w14:textId="146B44E5" w:rsidR="001D30C7" w:rsidRDefault="001D30C7" w:rsidP="001D30C7">
      <w:pPr>
        <w:rPr>
          <w:rFonts w:asciiTheme="minorHAnsi" w:hAnsiTheme="minorHAnsi" w:cstheme="minorHAnsi"/>
        </w:rPr>
      </w:pPr>
    </w:p>
    <w:p w14:paraId="723ED117" w14:textId="7EFCA3F6" w:rsidR="001D30C7" w:rsidRDefault="001D30C7" w:rsidP="001D30C7">
      <w:pPr>
        <w:rPr>
          <w:rFonts w:asciiTheme="minorHAnsi" w:hAnsiTheme="minorHAnsi" w:cstheme="minorHAnsi"/>
        </w:rPr>
      </w:pPr>
    </w:p>
    <w:p w14:paraId="2999DC98" w14:textId="0EB08D96" w:rsidR="00A23A98" w:rsidRDefault="00A23A98" w:rsidP="001D30C7">
      <w:pPr>
        <w:rPr>
          <w:rFonts w:asciiTheme="minorHAnsi" w:hAnsiTheme="minorHAnsi" w:cstheme="minorHAnsi"/>
        </w:rPr>
      </w:pPr>
    </w:p>
    <w:sectPr w:rsidR="00A23A98" w:rsidSect="00B8587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43C7" w14:textId="77777777" w:rsidR="003369E9" w:rsidRDefault="003369E9" w:rsidP="004F15E5">
      <w:r>
        <w:separator/>
      </w:r>
    </w:p>
  </w:endnote>
  <w:endnote w:type="continuationSeparator" w:id="0">
    <w:p w14:paraId="51C7EB3D" w14:textId="77777777" w:rsidR="003369E9" w:rsidRDefault="003369E9"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88433"/>
      <w:docPartObj>
        <w:docPartGallery w:val="Page Numbers (Bottom of Page)"/>
        <w:docPartUnique/>
      </w:docPartObj>
    </w:sdtPr>
    <w:sdtEndPr>
      <w:rPr>
        <w:noProof/>
      </w:rPr>
    </w:sdtEndPr>
    <w:sdtContent>
      <w:p w14:paraId="554915D4" w14:textId="2E9A132A" w:rsidR="00332110" w:rsidRDefault="00332110">
        <w:pPr>
          <w:pStyle w:val="Footer"/>
          <w:jc w:val="center"/>
        </w:pPr>
        <w:r>
          <w:fldChar w:fldCharType="begin"/>
        </w:r>
        <w:r>
          <w:instrText xml:space="preserve"> PAGE   \* MERGEFORMAT </w:instrText>
        </w:r>
        <w:r>
          <w:fldChar w:fldCharType="separate"/>
        </w:r>
        <w:r>
          <w:t>2</w:t>
        </w:r>
        <w:r>
          <w:fldChar w:fldCharType="end"/>
        </w:r>
      </w:p>
    </w:sdtContent>
  </w:sdt>
  <w:p w14:paraId="2B1B3481" w14:textId="77777777" w:rsidR="00332110" w:rsidRDefault="0033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ECA2" w14:textId="77777777" w:rsidR="003369E9" w:rsidRDefault="003369E9" w:rsidP="004F15E5">
      <w:r>
        <w:separator/>
      </w:r>
    </w:p>
  </w:footnote>
  <w:footnote w:type="continuationSeparator" w:id="0">
    <w:p w14:paraId="521F6649" w14:textId="77777777" w:rsidR="003369E9" w:rsidRDefault="003369E9" w:rsidP="004F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4EE7" w14:textId="1F7EF9A6" w:rsidR="0099179F" w:rsidRDefault="0099179F">
    <w:pPr>
      <w:pStyle w:val="Header"/>
    </w:pPr>
    <w:r>
      <w:rPr>
        <w:noProof/>
      </w:rPr>
      <w:drawing>
        <wp:inline distT="0" distB="0" distL="0" distR="0" wp14:anchorId="653C09AD" wp14:editId="4B4C30C7">
          <wp:extent cx="2057400" cy="6477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9"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5"/>
  </w:num>
  <w:num w:numId="4">
    <w:abstractNumId w:val="0"/>
  </w:num>
  <w:num w:numId="5">
    <w:abstractNumId w:val="21"/>
  </w:num>
  <w:num w:numId="6">
    <w:abstractNumId w:val="2"/>
  </w:num>
  <w:num w:numId="7">
    <w:abstractNumId w:val="17"/>
  </w:num>
  <w:num w:numId="8">
    <w:abstractNumId w:val="10"/>
  </w:num>
  <w:num w:numId="9">
    <w:abstractNumId w:val="13"/>
  </w:num>
  <w:num w:numId="10">
    <w:abstractNumId w:val="7"/>
  </w:num>
  <w:num w:numId="11">
    <w:abstractNumId w:val="3"/>
  </w:num>
  <w:num w:numId="12">
    <w:abstractNumId w:val="16"/>
  </w:num>
  <w:num w:numId="13">
    <w:abstractNumId w:val="18"/>
  </w:num>
  <w:num w:numId="14">
    <w:abstractNumId w:val="8"/>
  </w:num>
  <w:num w:numId="15">
    <w:abstractNumId w:val="1"/>
  </w:num>
  <w:num w:numId="16">
    <w:abstractNumId w:val="20"/>
  </w:num>
  <w:num w:numId="17">
    <w:abstractNumId w:val="4"/>
  </w:num>
  <w:num w:numId="18">
    <w:abstractNumId w:val="15"/>
  </w:num>
  <w:num w:numId="19">
    <w:abstractNumId w:val="12"/>
  </w:num>
  <w:num w:numId="20">
    <w:abstractNumId w:val="11"/>
  </w:num>
  <w:num w:numId="21">
    <w:abstractNumId w:val="14"/>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569FF"/>
    <w:rsid w:val="00062179"/>
    <w:rsid w:val="00080857"/>
    <w:rsid w:val="0009378E"/>
    <w:rsid w:val="000A3EDF"/>
    <w:rsid w:val="000F2A28"/>
    <w:rsid w:val="000F6129"/>
    <w:rsid w:val="000F69B7"/>
    <w:rsid w:val="000F7E53"/>
    <w:rsid w:val="00104466"/>
    <w:rsid w:val="0011558F"/>
    <w:rsid w:val="001273BB"/>
    <w:rsid w:val="00132C43"/>
    <w:rsid w:val="00136C15"/>
    <w:rsid w:val="001468FD"/>
    <w:rsid w:val="0016143A"/>
    <w:rsid w:val="00186828"/>
    <w:rsid w:val="00192B42"/>
    <w:rsid w:val="00194226"/>
    <w:rsid w:val="001B7930"/>
    <w:rsid w:val="001D30C7"/>
    <w:rsid w:val="001D4FB8"/>
    <w:rsid w:val="001F0655"/>
    <w:rsid w:val="001F0854"/>
    <w:rsid w:val="001F419A"/>
    <w:rsid w:val="001F5FDF"/>
    <w:rsid w:val="00211EAB"/>
    <w:rsid w:val="00221D2F"/>
    <w:rsid w:val="00253701"/>
    <w:rsid w:val="00265D6E"/>
    <w:rsid w:val="00286543"/>
    <w:rsid w:val="002A3E05"/>
    <w:rsid w:val="002B57BB"/>
    <w:rsid w:val="002E2A54"/>
    <w:rsid w:val="00311640"/>
    <w:rsid w:val="0031270A"/>
    <w:rsid w:val="00323375"/>
    <w:rsid w:val="00323FED"/>
    <w:rsid w:val="00332110"/>
    <w:rsid w:val="003369E9"/>
    <w:rsid w:val="00342E27"/>
    <w:rsid w:val="003444DD"/>
    <w:rsid w:val="00354334"/>
    <w:rsid w:val="00363E7E"/>
    <w:rsid w:val="0037264D"/>
    <w:rsid w:val="0037663F"/>
    <w:rsid w:val="0037782F"/>
    <w:rsid w:val="003843F4"/>
    <w:rsid w:val="00386577"/>
    <w:rsid w:val="00395AFF"/>
    <w:rsid w:val="003B0886"/>
    <w:rsid w:val="003B1C04"/>
    <w:rsid w:val="003B6006"/>
    <w:rsid w:val="003C0E23"/>
    <w:rsid w:val="003D4953"/>
    <w:rsid w:val="003E371F"/>
    <w:rsid w:val="003E3FC1"/>
    <w:rsid w:val="003F660E"/>
    <w:rsid w:val="00403F2B"/>
    <w:rsid w:val="00413693"/>
    <w:rsid w:val="004152E4"/>
    <w:rsid w:val="0042037F"/>
    <w:rsid w:val="004236E7"/>
    <w:rsid w:val="0043762A"/>
    <w:rsid w:val="00445DDB"/>
    <w:rsid w:val="00446302"/>
    <w:rsid w:val="00455543"/>
    <w:rsid w:val="00456C8E"/>
    <w:rsid w:val="00457AF7"/>
    <w:rsid w:val="004620C0"/>
    <w:rsid w:val="00483E87"/>
    <w:rsid w:val="00494A13"/>
    <w:rsid w:val="004C3E59"/>
    <w:rsid w:val="004E070C"/>
    <w:rsid w:val="004E1386"/>
    <w:rsid w:val="004E25B2"/>
    <w:rsid w:val="004F0C93"/>
    <w:rsid w:val="004F15E5"/>
    <w:rsid w:val="004F4C2A"/>
    <w:rsid w:val="004F7D75"/>
    <w:rsid w:val="0050585B"/>
    <w:rsid w:val="005115FF"/>
    <w:rsid w:val="0054189E"/>
    <w:rsid w:val="0054463B"/>
    <w:rsid w:val="00551655"/>
    <w:rsid w:val="005525BB"/>
    <w:rsid w:val="00555857"/>
    <w:rsid w:val="0056071C"/>
    <w:rsid w:val="00567E2B"/>
    <w:rsid w:val="005754BF"/>
    <w:rsid w:val="005B0E17"/>
    <w:rsid w:val="005C516A"/>
    <w:rsid w:val="005D2914"/>
    <w:rsid w:val="005D36F2"/>
    <w:rsid w:val="005F4140"/>
    <w:rsid w:val="005F7093"/>
    <w:rsid w:val="00610E84"/>
    <w:rsid w:val="00615062"/>
    <w:rsid w:val="006310EA"/>
    <w:rsid w:val="00642830"/>
    <w:rsid w:val="00646108"/>
    <w:rsid w:val="00657778"/>
    <w:rsid w:val="0066067F"/>
    <w:rsid w:val="00671A82"/>
    <w:rsid w:val="00684650"/>
    <w:rsid w:val="0068750D"/>
    <w:rsid w:val="006A1F67"/>
    <w:rsid w:val="006A2816"/>
    <w:rsid w:val="006A46C2"/>
    <w:rsid w:val="006A63DF"/>
    <w:rsid w:val="006B0C35"/>
    <w:rsid w:val="006B4C71"/>
    <w:rsid w:val="006C3700"/>
    <w:rsid w:val="006E5325"/>
    <w:rsid w:val="006F76EA"/>
    <w:rsid w:val="00736A96"/>
    <w:rsid w:val="00752ACD"/>
    <w:rsid w:val="007700D2"/>
    <w:rsid w:val="007719F9"/>
    <w:rsid w:val="00771FAF"/>
    <w:rsid w:val="00774761"/>
    <w:rsid w:val="007A2B1D"/>
    <w:rsid w:val="007B36FC"/>
    <w:rsid w:val="007B38EE"/>
    <w:rsid w:val="007B3F60"/>
    <w:rsid w:val="007B66D7"/>
    <w:rsid w:val="007C694E"/>
    <w:rsid w:val="007E033B"/>
    <w:rsid w:val="007E38C3"/>
    <w:rsid w:val="007F6CAE"/>
    <w:rsid w:val="008025F2"/>
    <w:rsid w:val="00820C5C"/>
    <w:rsid w:val="008214C2"/>
    <w:rsid w:val="00830D39"/>
    <w:rsid w:val="00882375"/>
    <w:rsid w:val="00885C86"/>
    <w:rsid w:val="008A639D"/>
    <w:rsid w:val="008A7BB0"/>
    <w:rsid w:val="008B15A9"/>
    <w:rsid w:val="008C3D5B"/>
    <w:rsid w:val="008C4DEF"/>
    <w:rsid w:val="008F3D1C"/>
    <w:rsid w:val="008F4457"/>
    <w:rsid w:val="008F4B6A"/>
    <w:rsid w:val="00900408"/>
    <w:rsid w:val="00912B60"/>
    <w:rsid w:val="00927067"/>
    <w:rsid w:val="00930D72"/>
    <w:rsid w:val="00932E8E"/>
    <w:rsid w:val="00933BF0"/>
    <w:rsid w:val="00947762"/>
    <w:rsid w:val="00982AA5"/>
    <w:rsid w:val="0099179F"/>
    <w:rsid w:val="00991A7E"/>
    <w:rsid w:val="00992A5F"/>
    <w:rsid w:val="009A6D17"/>
    <w:rsid w:val="009B7CAD"/>
    <w:rsid w:val="009D4AF6"/>
    <w:rsid w:val="009D6689"/>
    <w:rsid w:val="009E102D"/>
    <w:rsid w:val="009E656A"/>
    <w:rsid w:val="00A0334E"/>
    <w:rsid w:val="00A047E0"/>
    <w:rsid w:val="00A10FC4"/>
    <w:rsid w:val="00A23A98"/>
    <w:rsid w:val="00A352A2"/>
    <w:rsid w:val="00A61B67"/>
    <w:rsid w:val="00A65B7C"/>
    <w:rsid w:val="00A65D25"/>
    <w:rsid w:val="00A721C2"/>
    <w:rsid w:val="00A821EB"/>
    <w:rsid w:val="00A84146"/>
    <w:rsid w:val="00A84E84"/>
    <w:rsid w:val="00A91418"/>
    <w:rsid w:val="00AB0D1C"/>
    <w:rsid w:val="00AB0F30"/>
    <w:rsid w:val="00AB2FDB"/>
    <w:rsid w:val="00AC2EA3"/>
    <w:rsid w:val="00AC53E8"/>
    <w:rsid w:val="00AF0D43"/>
    <w:rsid w:val="00B0665C"/>
    <w:rsid w:val="00B31F11"/>
    <w:rsid w:val="00B438A4"/>
    <w:rsid w:val="00B45316"/>
    <w:rsid w:val="00B51E4F"/>
    <w:rsid w:val="00B752A3"/>
    <w:rsid w:val="00B81D6A"/>
    <w:rsid w:val="00B85879"/>
    <w:rsid w:val="00BA060D"/>
    <w:rsid w:val="00BA70F0"/>
    <w:rsid w:val="00BB36EC"/>
    <w:rsid w:val="00BB6F32"/>
    <w:rsid w:val="00BC4E17"/>
    <w:rsid w:val="00BD03F2"/>
    <w:rsid w:val="00BD2A9D"/>
    <w:rsid w:val="00BE4F00"/>
    <w:rsid w:val="00BF0550"/>
    <w:rsid w:val="00BF49D2"/>
    <w:rsid w:val="00C352E5"/>
    <w:rsid w:val="00C356DC"/>
    <w:rsid w:val="00C5108D"/>
    <w:rsid w:val="00C60A59"/>
    <w:rsid w:val="00C66627"/>
    <w:rsid w:val="00C66BC9"/>
    <w:rsid w:val="00C73AEA"/>
    <w:rsid w:val="00C73F25"/>
    <w:rsid w:val="00C80706"/>
    <w:rsid w:val="00C81EE0"/>
    <w:rsid w:val="00C82E4F"/>
    <w:rsid w:val="00C83D88"/>
    <w:rsid w:val="00C91123"/>
    <w:rsid w:val="00CA4A5B"/>
    <w:rsid w:val="00CA6947"/>
    <w:rsid w:val="00CB6278"/>
    <w:rsid w:val="00CC34B3"/>
    <w:rsid w:val="00CC41EF"/>
    <w:rsid w:val="00CC6B0D"/>
    <w:rsid w:val="00CD11F9"/>
    <w:rsid w:val="00CD4822"/>
    <w:rsid w:val="00CD6108"/>
    <w:rsid w:val="00D003C1"/>
    <w:rsid w:val="00D066C9"/>
    <w:rsid w:val="00D06D99"/>
    <w:rsid w:val="00D10B23"/>
    <w:rsid w:val="00D16F35"/>
    <w:rsid w:val="00D25B0A"/>
    <w:rsid w:val="00D26564"/>
    <w:rsid w:val="00D2747A"/>
    <w:rsid w:val="00D76A85"/>
    <w:rsid w:val="00D948CD"/>
    <w:rsid w:val="00DA5A50"/>
    <w:rsid w:val="00DA6AE1"/>
    <w:rsid w:val="00DB78FC"/>
    <w:rsid w:val="00DE2F88"/>
    <w:rsid w:val="00E133AC"/>
    <w:rsid w:val="00E20DC7"/>
    <w:rsid w:val="00E235A9"/>
    <w:rsid w:val="00E33A7C"/>
    <w:rsid w:val="00E378AB"/>
    <w:rsid w:val="00E558CA"/>
    <w:rsid w:val="00E64776"/>
    <w:rsid w:val="00E82691"/>
    <w:rsid w:val="00ED78BC"/>
    <w:rsid w:val="00EE5D87"/>
    <w:rsid w:val="00EE679C"/>
    <w:rsid w:val="00EF1749"/>
    <w:rsid w:val="00EF4538"/>
    <w:rsid w:val="00EF4EF7"/>
    <w:rsid w:val="00F22265"/>
    <w:rsid w:val="00F404FA"/>
    <w:rsid w:val="00F54694"/>
    <w:rsid w:val="00F828A5"/>
    <w:rsid w:val="00FC7A1A"/>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W. Alston Roberts</cp:lastModifiedBy>
  <cp:revision>2</cp:revision>
  <cp:lastPrinted>2018-07-06T13:18:00Z</cp:lastPrinted>
  <dcterms:created xsi:type="dcterms:W3CDTF">2019-03-22T19:14:00Z</dcterms:created>
  <dcterms:modified xsi:type="dcterms:W3CDTF">2019-03-22T19:14:00Z</dcterms:modified>
</cp:coreProperties>
</file>