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ACB8E" w14:textId="34896546" w:rsidR="00C73AEA" w:rsidRDefault="00C73AEA">
      <w:pPr>
        <w:rPr>
          <w:rFonts w:asciiTheme="minorHAnsi" w:hAnsiTheme="minorHAnsi" w:cstheme="minorHAnsi"/>
        </w:rPr>
      </w:pPr>
    </w:p>
    <w:p w14:paraId="32FFB07E" w14:textId="1A4CAAAB" w:rsidR="008214C2" w:rsidRDefault="008C4DEF" w:rsidP="008214C2">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stheme="minorHAnsi"/>
          <w:caps/>
          <w:color w:val="FFFFFF" w:themeColor="background1"/>
          <w:sz w:val="44"/>
          <w:szCs w:val="44"/>
        </w:rPr>
        <w:t>request for applications</w:t>
      </w:r>
      <w:r w:rsidR="008214C2">
        <w:rPr>
          <w:rFonts w:asciiTheme="minorHAnsi" w:hAnsiTheme="minorHAnsi" w:cstheme="minorHAnsi"/>
          <w:caps/>
          <w:color w:val="FFFFFF" w:themeColor="background1"/>
          <w:sz w:val="44"/>
          <w:szCs w:val="44"/>
        </w:rPr>
        <w:t xml:space="preserve">: </w:t>
      </w:r>
    </w:p>
    <w:p w14:paraId="0A3C21E4" w14:textId="526FA2FA" w:rsidR="00E64776" w:rsidRDefault="00E64776" w:rsidP="00E64776">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stheme="minorHAnsi"/>
          <w:caps/>
          <w:color w:val="FFFFFF" w:themeColor="background1"/>
          <w:sz w:val="44"/>
          <w:szCs w:val="44"/>
        </w:rPr>
        <w:t>cso gff resource &amp; engag</w:t>
      </w:r>
      <w:r w:rsidR="006E30A2">
        <w:rPr>
          <w:rFonts w:asciiTheme="minorHAnsi" w:hAnsiTheme="minorHAnsi" w:cstheme="minorHAnsi"/>
          <w:caps/>
          <w:color w:val="FFFFFF" w:themeColor="background1"/>
          <w:sz w:val="44"/>
          <w:szCs w:val="44"/>
        </w:rPr>
        <w:t>e</w:t>
      </w:r>
      <w:r>
        <w:rPr>
          <w:rFonts w:asciiTheme="minorHAnsi" w:hAnsiTheme="minorHAnsi" w:cstheme="minorHAnsi"/>
          <w:caps/>
          <w:color w:val="FFFFFF" w:themeColor="background1"/>
          <w:sz w:val="44"/>
          <w:szCs w:val="44"/>
        </w:rPr>
        <w:t>ment hub</w:t>
      </w:r>
    </w:p>
    <w:p w14:paraId="65BFC9C4" w14:textId="7E62E532" w:rsidR="008214C2" w:rsidRPr="008214C2" w:rsidRDefault="008214C2" w:rsidP="008214C2">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stheme="minorHAnsi"/>
          <w:caps/>
          <w:color w:val="FFFFFF" w:themeColor="background1"/>
          <w:sz w:val="44"/>
          <w:szCs w:val="44"/>
        </w:rPr>
        <w:t>global goods resources and tools</w:t>
      </w:r>
    </w:p>
    <w:p w14:paraId="0ABFDDB7" w14:textId="7DA96D4C" w:rsidR="008C4DEF" w:rsidRDefault="008C4DEF" w:rsidP="007B38EE"/>
    <w:p w14:paraId="0084DBF1" w14:textId="7BCEF334" w:rsidR="008C4DEF" w:rsidRDefault="008C4DEF" w:rsidP="008C4DEF">
      <w:pPr>
        <w:rPr>
          <w:rFonts w:asciiTheme="minorHAnsi" w:hAnsiTheme="minorHAnsi" w:cstheme="minorHAnsi"/>
        </w:rPr>
      </w:pPr>
      <w:r w:rsidRPr="008C4DEF">
        <w:rPr>
          <w:rFonts w:asciiTheme="minorHAnsi" w:hAnsiTheme="minorHAnsi" w:cstheme="minorHAnsi"/>
        </w:rPr>
        <w:t>PAI is pleased to announce a civil society Global Financing Facility (GFF) resource and engagement hub (The Hub), a multiyear initiative to amplify and support civil society advocacy organizations and coalitions to contribute to GFF country-level investment outcomes.</w:t>
      </w:r>
      <w:r w:rsidR="00B31F11">
        <w:rPr>
          <w:rFonts w:asciiTheme="minorHAnsi" w:hAnsiTheme="minorHAnsi" w:cstheme="minorHAnsi"/>
        </w:rPr>
        <w:t xml:space="preserve"> </w:t>
      </w:r>
      <w:r w:rsidRPr="008C4DEF">
        <w:rPr>
          <w:rFonts w:asciiTheme="minorHAnsi" w:hAnsiTheme="minorHAnsi" w:cstheme="minorHAnsi"/>
        </w:rPr>
        <w:t>The Hub’s main functions are:</w:t>
      </w:r>
    </w:p>
    <w:p w14:paraId="5E8D70D2" w14:textId="03F66B58" w:rsidR="008C4DEF" w:rsidRPr="008C4DEF" w:rsidRDefault="008C4DEF" w:rsidP="008C4DEF">
      <w:pPr>
        <w:pStyle w:val="ListParagraph"/>
        <w:numPr>
          <w:ilvl w:val="0"/>
          <w:numId w:val="16"/>
        </w:numPr>
        <w:rPr>
          <w:rFonts w:asciiTheme="minorHAnsi" w:hAnsiTheme="minorHAnsi" w:cstheme="minorHAnsi"/>
        </w:rPr>
      </w:pPr>
      <w:r w:rsidRPr="008C4DEF">
        <w:rPr>
          <w:rFonts w:asciiTheme="minorHAnsi" w:hAnsiTheme="minorHAnsi" w:cstheme="minorHAnsi"/>
        </w:rPr>
        <w:t>Serving as a virtual forum for public information on the GFF;</w:t>
      </w:r>
      <w:bookmarkStart w:id="0" w:name="_GoBack"/>
      <w:bookmarkEnd w:id="0"/>
    </w:p>
    <w:p w14:paraId="3E404C1F" w14:textId="076E6594" w:rsidR="008C4DEF" w:rsidRPr="008C4DEF" w:rsidRDefault="008C4DEF" w:rsidP="008C4DEF">
      <w:pPr>
        <w:pStyle w:val="ListParagraph"/>
        <w:numPr>
          <w:ilvl w:val="0"/>
          <w:numId w:val="16"/>
        </w:numPr>
        <w:rPr>
          <w:rFonts w:asciiTheme="minorHAnsi" w:hAnsiTheme="minorHAnsi" w:cstheme="minorHAnsi"/>
        </w:rPr>
      </w:pPr>
      <w:r w:rsidRPr="008C4DEF">
        <w:rPr>
          <w:rFonts w:asciiTheme="minorHAnsi" w:hAnsiTheme="minorHAnsi" w:cstheme="minorHAnsi"/>
        </w:rPr>
        <w:t xml:space="preserve">Supporting the development of </w:t>
      </w:r>
      <w:r w:rsidR="00B31F11">
        <w:rPr>
          <w:rFonts w:asciiTheme="minorHAnsi" w:hAnsiTheme="minorHAnsi" w:cstheme="minorHAnsi"/>
        </w:rPr>
        <w:t xml:space="preserve">global goods </w:t>
      </w:r>
      <w:r w:rsidRPr="008C4DEF">
        <w:rPr>
          <w:rFonts w:asciiTheme="minorHAnsi" w:hAnsiTheme="minorHAnsi" w:cstheme="minorHAnsi"/>
        </w:rPr>
        <w:t>resources and tools; and</w:t>
      </w:r>
    </w:p>
    <w:p w14:paraId="19DF110D" w14:textId="77777777" w:rsidR="008C4DEF" w:rsidRPr="008C4DEF" w:rsidRDefault="008C4DEF" w:rsidP="008C4DEF">
      <w:pPr>
        <w:pStyle w:val="ListParagraph"/>
        <w:numPr>
          <w:ilvl w:val="0"/>
          <w:numId w:val="16"/>
        </w:numPr>
        <w:rPr>
          <w:rFonts w:asciiTheme="minorHAnsi" w:hAnsiTheme="minorHAnsi" w:cstheme="minorHAnsi"/>
        </w:rPr>
      </w:pPr>
      <w:r w:rsidRPr="008C4DEF">
        <w:rPr>
          <w:rFonts w:asciiTheme="minorHAnsi" w:hAnsiTheme="minorHAnsi" w:cstheme="minorHAnsi"/>
        </w:rPr>
        <w:t>Providing capacity building, engagement support grants and technical assistance.</w:t>
      </w:r>
    </w:p>
    <w:p w14:paraId="68C79122" w14:textId="77777777" w:rsidR="00B31F11" w:rsidRDefault="00B31F11" w:rsidP="008C4DEF">
      <w:pPr>
        <w:rPr>
          <w:rFonts w:asciiTheme="minorHAnsi" w:eastAsiaTheme="majorEastAsia" w:hAnsiTheme="minorHAnsi" w:cstheme="minorHAnsi"/>
          <w:bCs/>
          <w:color w:val="115F7E"/>
          <w:szCs w:val="32"/>
        </w:rPr>
      </w:pPr>
    </w:p>
    <w:p w14:paraId="5429BE56" w14:textId="58CCF553" w:rsidR="0011558F" w:rsidRPr="00B31F11" w:rsidRDefault="00B31F11" w:rsidP="008C4DEF">
      <w:pPr>
        <w:rPr>
          <w:b/>
        </w:rPr>
      </w:pPr>
      <w:r w:rsidRPr="00B31F11">
        <w:rPr>
          <w:rFonts w:asciiTheme="minorHAnsi" w:eastAsiaTheme="majorEastAsia" w:hAnsiTheme="minorHAnsi" w:cstheme="minorHAnsi"/>
          <w:b/>
          <w:bCs/>
          <w:color w:val="115F7E"/>
          <w:szCs w:val="32"/>
        </w:rPr>
        <w:t xml:space="preserve">GLOBAL GOODS RESOURCES &amp; TOOLS </w:t>
      </w:r>
    </w:p>
    <w:p w14:paraId="316DA34D" w14:textId="7E0FFB68" w:rsidR="001D30C7" w:rsidRPr="001D30C7" w:rsidRDefault="00B31F11" w:rsidP="001D30C7">
      <w:pPr>
        <w:rPr>
          <w:rFonts w:asciiTheme="minorHAnsi" w:hAnsiTheme="minorHAnsi" w:cstheme="minorHAnsi"/>
        </w:rPr>
      </w:pPr>
      <w:bookmarkStart w:id="1" w:name="_Hlk3299493"/>
      <w:r>
        <w:rPr>
          <w:rFonts w:asciiTheme="minorHAnsi" w:hAnsiTheme="minorHAnsi" w:cstheme="minorHAnsi"/>
        </w:rPr>
        <w:t xml:space="preserve">The Hub </w:t>
      </w:r>
      <w:r w:rsidR="005115FF">
        <w:rPr>
          <w:rFonts w:asciiTheme="minorHAnsi" w:hAnsiTheme="minorHAnsi" w:cstheme="minorHAnsi"/>
        </w:rPr>
        <w:t xml:space="preserve">is </w:t>
      </w:r>
      <w:r>
        <w:rPr>
          <w:rFonts w:asciiTheme="minorHAnsi" w:hAnsiTheme="minorHAnsi" w:cstheme="minorHAnsi"/>
        </w:rPr>
        <w:t>support</w:t>
      </w:r>
      <w:r w:rsidR="005115FF">
        <w:rPr>
          <w:rFonts w:asciiTheme="minorHAnsi" w:hAnsiTheme="minorHAnsi" w:cstheme="minorHAnsi"/>
        </w:rPr>
        <w:t>ing</w:t>
      </w:r>
      <w:r>
        <w:rPr>
          <w:rFonts w:asciiTheme="minorHAnsi" w:hAnsiTheme="minorHAnsi" w:cstheme="minorHAnsi"/>
        </w:rPr>
        <w:t xml:space="preserve"> the development of global goods resources and tools, or materials </w:t>
      </w:r>
      <w:r w:rsidR="005115FF">
        <w:rPr>
          <w:rFonts w:asciiTheme="minorHAnsi" w:hAnsiTheme="minorHAnsi" w:cstheme="minorHAnsi"/>
        </w:rPr>
        <w:t xml:space="preserve">that are </w:t>
      </w:r>
      <w:r>
        <w:rPr>
          <w:rFonts w:asciiTheme="minorHAnsi" w:hAnsiTheme="minorHAnsi" w:cstheme="minorHAnsi"/>
        </w:rPr>
        <w:t>designed to</w:t>
      </w:r>
      <w:r w:rsidR="001D30C7" w:rsidRPr="001D30C7">
        <w:rPr>
          <w:rFonts w:asciiTheme="minorHAnsi" w:hAnsiTheme="minorHAnsi" w:cstheme="minorHAnsi"/>
        </w:rPr>
        <w:t xml:space="preserve"> </w:t>
      </w:r>
      <w:r w:rsidR="00A352A2" w:rsidRPr="00B31F11">
        <w:rPr>
          <w:rFonts w:asciiTheme="minorHAnsi" w:hAnsiTheme="minorHAnsi" w:cstheme="minorHAnsi"/>
        </w:rPr>
        <w:t>transmit knowledge or skill</w:t>
      </w:r>
      <w:r w:rsidR="005115FF">
        <w:rPr>
          <w:rFonts w:asciiTheme="minorHAnsi" w:hAnsiTheme="minorHAnsi" w:cstheme="minorHAnsi"/>
        </w:rPr>
        <w:t>s</w:t>
      </w:r>
      <w:r w:rsidR="00A352A2" w:rsidRPr="00B31F11">
        <w:rPr>
          <w:rFonts w:asciiTheme="minorHAnsi" w:hAnsiTheme="minorHAnsi" w:cstheme="minorHAnsi"/>
        </w:rPr>
        <w:t xml:space="preserve"> that </w:t>
      </w:r>
      <w:r w:rsidR="00332110">
        <w:rPr>
          <w:rFonts w:asciiTheme="minorHAnsi" w:hAnsiTheme="minorHAnsi" w:cstheme="minorHAnsi"/>
        </w:rPr>
        <w:t xml:space="preserve">will </w:t>
      </w:r>
      <w:r w:rsidR="005115FF">
        <w:rPr>
          <w:rFonts w:asciiTheme="minorHAnsi" w:hAnsiTheme="minorHAnsi" w:cstheme="minorHAnsi"/>
        </w:rPr>
        <w:t xml:space="preserve">enhance </w:t>
      </w:r>
      <w:r w:rsidR="001D30C7" w:rsidRPr="001D30C7">
        <w:rPr>
          <w:rFonts w:asciiTheme="minorHAnsi" w:hAnsiTheme="minorHAnsi" w:cstheme="minorHAnsi"/>
        </w:rPr>
        <w:t>civil societ</w:t>
      </w:r>
      <w:r w:rsidR="005115FF">
        <w:rPr>
          <w:rFonts w:asciiTheme="minorHAnsi" w:hAnsiTheme="minorHAnsi" w:cstheme="minorHAnsi"/>
        </w:rPr>
        <w:t xml:space="preserve">y’s ability to </w:t>
      </w:r>
      <w:r w:rsidR="005115FF" w:rsidRPr="001D30C7">
        <w:rPr>
          <w:rFonts w:asciiTheme="minorHAnsi" w:hAnsiTheme="minorHAnsi" w:cstheme="minorHAnsi"/>
        </w:rPr>
        <w:t>contribute</w:t>
      </w:r>
      <w:r w:rsidR="001D30C7" w:rsidRPr="001D30C7">
        <w:rPr>
          <w:rFonts w:asciiTheme="minorHAnsi" w:hAnsiTheme="minorHAnsi" w:cstheme="minorHAnsi"/>
        </w:rPr>
        <w:t xml:space="preserve"> to country policies and investments supported by the GFF.</w:t>
      </w:r>
      <w:r>
        <w:rPr>
          <w:rFonts w:asciiTheme="minorHAnsi" w:hAnsiTheme="minorHAnsi" w:cstheme="minorHAnsi"/>
        </w:rPr>
        <w:t xml:space="preserve">  </w:t>
      </w:r>
      <w:bookmarkEnd w:id="1"/>
      <w:r w:rsidR="005115FF">
        <w:rPr>
          <w:rFonts w:asciiTheme="minorHAnsi" w:hAnsiTheme="minorHAnsi" w:cstheme="minorHAnsi"/>
        </w:rPr>
        <w:t xml:space="preserve">The types of </w:t>
      </w:r>
      <w:r w:rsidR="001D30C7" w:rsidRPr="001D30C7">
        <w:rPr>
          <w:rFonts w:asciiTheme="minorHAnsi" w:hAnsiTheme="minorHAnsi" w:cstheme="minorHAnsi"/>
        </w:rPr>
        <w:t xml:space="preserve">tools and resources </w:t>
      </w:r>
      <w:r w:rsidR="005B0E17">
        <w:rPr>
          <w:rFonts w:asciiTheme="minorHAnsi" w:hAnsiTheme="minorHAnsi" w:cstheme="minorHAnsi"/>
        </w:rPr>
        <w:t xml:space="preserve">that </w:t>
      </w:r>
      <w:r w:rsidR="005115FF">
        <w:rPr>
          <w:rFonts w:asciiTheme="minorHAnsi" w:hAnsiTheme="minorHAnsi" w:cstheme="minorHAnsi"/>
        </w:rPr>
        <w:t>will be supported are</w:t>
      </w:r>
      <w:r w:rsidR="005B0E17">
        <w:rPr>
          <w:rFonts w:asciiTheme="minorHAnsi" w:hAnsiTheme="minorHAnsi" w:cstheme="minorHAnsi"/>
        </w:rPr>
        <w:t xml:space="preserve">: </w:t>
      </w:r>
    </w:p>
    <w:p w14:paraId="53028B4D" w14:textId="6AA70606" w:rsidR="005B0E17" w:rsidRDefault="00A23A98" w:rsidP="0043762A">
      <w:pPr>
        <w:pStyle w:val="ListParagraph"/>
        <w:numPr>
          <w:ilvl w:val="0"/>
          <w:numId w:val="21"/>
        </w:numPr>
        <w:jc w:val="left"/>
        <w:rPr>
          <w:rFonts w:asciiTheme="minorHAnsi" w:hAnsiTheme="minorHAnsi" w:cstheme="minorHAnsi"/>
        </w:rPr>
      </w:pPr>
      <w:r>
        <w:rPr>
          <w:rFonts w:asciiTheme="minorHAnsi" w:hAnsiTheme="minorHAnsi" w:cstheme="minorHAnsi"/>
        </w:rPr>
        <w:t>C</w:t>
      </w:r>
      <w:r w:rsidR="005B0E17" w:rsidRPr="00B31F11">
        <w:rPr>
          <w:rFonts w:asciiTheme="minorHAnsi" w:hAnsiTheme="minorHAnsi" w:cstheme="minorHAnsi"/>
        </w:rPr>
        <w:t>ase stud</w:t>
      </w:r>
      <w:r>
        <w:rPr>
          <w:rFonts w:asciiTheme="minorHAnsi" w:hAnsiTheme="minorHAnsi" w:cstheme="minorHAnsi"/>
        </w:rPr>
        <w:t>ies</w:t>
      </w:r>
      <w:r w:rsidR="005B0E17">
        <w:rPr>
          <w:rFonts w:asciiTheme="minorHAnsi" w:hAnsiTheme="minorHAnsi" w:cstheme="minorHAnsi"/>
        </w:rPr>
        <w:t xml:space="preserve"> </w:t>
      </w:r>
      <w:r w:rsidR="005B0E17" w:rsidRPr="00B31F11">
        <w:rPr>
          <w:rFonts w:asciiTheme="minorHAnsi" w:hAnsiTheme="minorHAnsi" w:cstheme="minorHAnsi"/>
        </w:rPr>
        <w:t xml:space="preserve">sharing </w:t>
      </w:r>
      <w:r w:rsidR="005B0E17">
        <w:rPr>
          <w:rFonts w:asciiTheme="minorHAnsi" w:hAnsiTheme="minorHAnsi" w:cstheme="minorHAnsi"/>
        </w:rPr>
        <w:t xml:space="preserve">successful </w:t>
      </w:r>
      <w:r w:rsidR="005B0E17" w:rsidRPr="00B31F11">
        <w:rPr>
          <w:rFonts w:asciiTheme="minorHAnsi" w:hAnsiTheme="minorHAnsi" w:cstheme="minorHAnsi"/>
        </w:rPr>
        <w:t xml:space="preserve">experiences with </w:t>
      </w:r>
      <w:r w:rsidR="00A352A2">
        <w:rPr>
          <w:rFonts w:asciiTheme="minorHAnsi" w:hAnsiTheme="minorHAnsi" w:cstheme="minorHAnsi"/>
        </w:rPr>
        <w:t>one aspect of the GFF</w:t>
      </w:r>
      <w:r w:rsidRPr="00A23A98">
        <w:rPr>
          <w:rFonts w:asciiTheme="minorHAnsi" w:hAnsiTheme="minorHAnsi" w:cstheme="minorHAnsi"/>
        </w:rPr>
        <w:t xml:space="preserve"> </w:t>
      </w:r>
      <w:r>
        <w:rPr>
          <w:rFonts w:asciiTheme="minorHAnsi" w:hAnsiTheme="minorHAnsi" w:cstheme="minorHAnsi"/>
        </w:rPr>
        <w:t xml:space="preserve">that is </w:t>
      </w:r>
      <w:r w:rsidRPr="00B31F11">
        <w:rPr>
          <w:rFonts w:asciiTheme="minorHAnsi" w:hAnsiTheme="minorHAnsi" w:cstheme="minorHAnsi"/>
        </w:rPr>
        <w:t>relevant for other GFF countries</w:t>
      </w:r>
      <w:r>
        <w:rPr>
          <w:rFonts w:asciiTheme="minorHAnsi" w:hAnsiTheme="minorHAnsi" w:cstheme="minorHAnsi"/>
        </w:rPr>
        <w:t xml:space="preserve">, </w:t>
      </w:r>
      <w:r w:rsidR="00A352A2">
        <w:rPr>
          <w:rFonts w:asciiTheme="minorHAnsi" w:hAnsiTheme="minorHAnsi" w:cstheme="minorHAnsi"/>
        </w:rPr>
        <w:t xml:space="preserve">such as </w:t>
      </w:r>
      <w:r w:rsidR="005B0E17" w:rsidRPr="00B31F11">
        <w:rPr>
          <w:rFonts w:asciiTheme="minorHAnsi" w:hAnsiTheme="minorHAnsi" w:cstheme="minorHAnsi"/>
        </w:rPr>
        <w:t>accountability efforts</w:t>
      </w:r>
      <w:r w:rsidR="005B0E17">
        <w:rPr>
          <w:rFonts w:asciiTheme="minorHAnsi" w:hAnsiTheme="minorHAnsi" w:cstheme="minorHAnsi"/>
        </w:rPr>
        <w:t xml:space="preserve"> or successful </w:t>
      </w:r>
      <w:r>
        <w:rPr>
          <w:rFonts w:asciiTheme="minorHAnsi" w:hAnsiTheme="minorHAnsi" w:cstheme="minorHAnsi"/>
        </w:rPr>
        <w:t>engagement o</w:t>
      </w:r>
      <w:r w:rsidR="00E20DC7">
        <w:rPr>
          <w:rFonts w:asciiTheme="minorHAnsi" w:hAnsiTheme="minorHAnsi" w:cstheme="minorHAnsi"/>
        </w:rPr>
        <w:t>f</w:t>
      </w:r>
      <w:r>
        <w:rPr>
          <w:rFonts w:asciiTheme="minorHAnsi" w:hAnsiTheme="minorHAnsi" w:cstheme="minorHAnsi"/>
        </w:rPr>
        <w:t xml:space="preserve"> </w:t>
      </w:r>
      <w:r w:rsidR="005B0E17">
        <w:rPr>
          <w:rFonts w:asciiTheme="minorHAnsi" w:hAnsiTheme="minorHAnsi" w:cstheme="minorHAnsi"/>
        </w:rPr>
        <w:t xml:space="preserve">youth </w:t>
      </w:r>
      <w:r>
        <w:rPr>
          <w:rFonts w:asciiTheme="minorHAnsi" w:hAnsiTheme="minorHAnsi" w:cstheme="minorHAnsi"/>
        </w:rPr>
        <w:t>or underserved populations</w:t>
      </w:r>
      <w:r w:rsidR="00A352A2">
        <w:rPr>
          <w:rFonts w:asciiTheme="minorHAnsi" w:hAnsiTheme="minorHAnsi" w:cstheme="minorHAnsi"/>
        </w:rPr>
        <w:t xml:space="preserve">.  </w:t>
      </w:r>
    </w:p>
    <w:p w14:paraId="2BF3A57F" w14:textId="76995721" w:rsidR="005B0E17" w:rsidRPr="005B0E17" w:rsidRDefault="005B0E17" w:rsidP="0043762A">
      <w:pPr>
        <w:pStyle w:val="ListParagraph"/>
        <w:numPr>
          <w:ilvl w:val="0"/>
          <w:numId w:val="21"/>
        </w:numPr>
        <w:jc w:val="left"/>
        <w:rPr>
          <w:rFonts w:asciiTheme="minorHAnsi" w:hAnsiTheme="minorHAnsi" w:cstheme="minorHAnsi"/>
        </w:rPr>
      </w:pPr>
      <w:r>
        <w:rPr>
          <w:rFonts w:asciiTheme="minorHAnsi" w:hAnsiTheme="minorHAnsi" w:cstheme="minorHAnsi"/>
        </w:rPr>
        <w:t>A</w:t>
      </w:r>
      <w:r w:rsidR="001D30C7" w:rsidRPr="005B0E17">
        <w:rPr>
          <w:rFonts w:asciiTheme="minorHAnsi" w:hAnsiTheme="minorHAnsi" w:cstheme="minorHAnsi"/>
        </w:rPr>
        <w:t xml:space="preserve"> </w:t>
      </w:r>
      <w:r w:rsidR="00A23A98">
        <w:rPr>
          <w:rFonts w:asciiTheme="minorHAnsi" w:hAnsiTheme="minorHAnsi" w:cstheme="minorHAnsi"/>
        </w:rPr>
        <w:t xml:space="preserve">packet of </w:t>
      </w:r>
      <w:r w:rsidR="005115FF">
        <w:rPr>
          <w:rFonts w:asciiTheme="minorHAnsi" w:hAnsiTheme="minorHAnsi" w:cstheme="minorHAnsi"/>
        </w:rPr>
        <w:t>workshop materials</w:t>
      </w:r>
      <w:r w:rsidR="001D30C7" w:rsidRPr="005B0E17">
        <w:rPr>
          <w:rFonts w:asciiTheme="minorHAnsi" w:hAnsiTheme="minorHAnsi" w:cstheme="minorHAnsi"/>
        </w:rPr>
        <w:t xml:space="preserve">, </w:t>
      </w:r>
      <w:r w:rsidR="00A23A98">
        <w:rPr>
          <w:rFonts w:asciiTheme="minorHAnsi" w:hAnsiTheme="minorHAnsi" w:cstheme="minorHAnsi"/>
        </w:rPr>
        <w:t>for example to strengthen</w:t>
      </w:r>
      <w:r w:rsidR="00A23A98" w:rsidRPr="005B0E17">
        <w:rPr>
          <w:rFonts w:asciiTheme="minorHAnsi" w:hAnsiTheme="minorHAnsi" w:cstheme="minorHAnsi"/>
        </w:rPr>
        <w:t xml:space="preserve"> CSO platform</w:t>
      </w:r>
      <w:r w:rsidR="00A23A98">
        <w:rPr>
          <w:rFonts w:asciiTheme="minorHAnsi" w:hAnsiTheme="minorHAnsi" w:cstheme="minorHAnsi"/>
        </w:rPr>
        <w:t xml:space="preserve">s that engage in government-led GFF processes, or to support </w:t>
      </w:r>
      <w:r w:rsidR="00A23A98" w:rsidRPr="005B0E17">
        <w:rPr>
          <w:rFonts w:asciiTheme="minorHAnsi" w:hAnsiTheme="minorHAnsi" w:cstheme="minorHAnsi"/>
        </w:rPr>
        <w:t>country-level resource mapping</w:t>
      </w:r>
      <w:r w:rsidR="00A23A98">
        <w:rPr>
          <w:rFonts w:asciiTheme="minorHAnsi" w:hAnsiTheme="minorHAnsi" w:cstheme="minorHAnsi"/>
        </w:rPr>
        <w:t xml:space="preserve"> and fundraising.</w:t>
      </w:r>
      <w:r w:rsidR="001D30C7" w:rsidRPr="005B0E17">
        <w:rPr>
          <w:rFonts w:asciiTheme="minorHAnsi" w:hAnsiTheme="minorHAnsi" w:cstheme="minorHAnsi"/>
        </w:rPr>
        <w:t xml:space="preserve"> </w:t>
      </w:r>
    </w:p>
    <w:p w14:paraId="686F2C95" w14:textId="249F0027" w:rsidR="00A23A98" w:rsidRPr="005B0E17" w:rsidRDefault="00A23A98" w:rsidP="00A23A98">
      <w:pPr>
        <w:pStyle w:val="ListParagraph"/>
        <w:numPr>
          <w:ilvl w:val="0"/>
          <w:numId w:val="21"/>
        </w:numPr>
        <w:jc w:val="left"/>
        <w:rPr>
          <w:rFonts w:asciiTheme="minorHAnsi" w:hAnsiTheme="minorHAnsi" w:cstheme="minorHAnsi"/>
        </w:rPr>
      </w:pPr>
      <w:r>
        <w:rPr>
          <w:rFonts w:asciiTheme="minorHAnsi" w:hAnsiTheme="minorHAnsi" w:cstheme="minorHAnsi"/>
        </w:rPr>
        <w:t xml:space="preserve">A “How-To” guide to </w:t>
      </w:r>
      <w:r w:rsidRPr="001D30C7">
        <w:rPr>
          <w:rFonts w:asciiTheme="minorHAnsi" w:hAnsiTheme="minorHAnsi" w:cstheme="minorHAnsi"/>
        </w:rPr>
        <w:t xml:space="preserve">influence and </w:t>
      </w:r>
      <w:proofErr w:type="gramStart"/>
      <w:r w:rsidRPr="001D30C7">
        <w:rPr>
          <w:rFonts w:asciiTheme="minorHAnsi" w:hAnsiTheme="minorHAnsi" w:cstheme="minorHAnsi"/>
        </w:rPr>
        <w:t>engage</w:t>
      </w:r>
      <w:proofErr w:type="gramEnd"/>
      <w:r w:rsidRPr="001D30C7">
        <w:rPr>
          <w:rFonts w:asciiTheme="minorHAnsi" w:hAnsiTheme="minorHAnsi" w:cstheme="minorHAnsi"/>
        </w:rPr>
        <w:t xml:space="preserve"> in GFF investment case development, implementation and monitoring and accountability</w:t>
      </w:r>
      <w:r w:rsidR="008B15A9">
        <w:rPr>
          <w:rFonts w:asciiTheme="minorHAnsi" w:hAnsiTheme="minorHAnsi" w:cstheme="minorHAnsi"/>
        </w:rPr>
        <w:t xml:space="preserve">; or </w:t>
      </w:r>
    </w:p>
    <w:p w14:paraId="634160DE" w14:textId="510D0EA5" w:rsidR="005B0E17" w:rsidRDefault="005115FF" w:rsidP="00A23A98">
      <w:pPr>
        <w:pStyle w:val="ListParagraph"/>
        <w:numPr>
          <w:ilvl w:val="0"/>
          <w:numId w:val="21"/>
        </w:numPr>
        <w:jc w:val="left"/>
        <w:rPr>
          <w:rFonts w:asciiTheme="minorHAnsi" w:hAnsiTheme="minorHAnsi" w:cstheme="minorHAnsi"/>
        </w:rPr>
      </w:pPr>
      <w:r>
        <w:rPr>
          <w:rFonts w:asciiTheme="minorHAnsi" w:hAnsiTheme="minorHAnsi" w:cstheme="minorHAnsi"/>
        </w:rPr>
        <w:t>A packet of training materials or resources on</w:t>
      </w:r>
      <w:r w:rsidR="00A352A2">
        <w:rPr>
          <w:rFonts w:asciiTheme="minorHAnsi" w:hAnsiTheme="minorHAnsi" w:cstheme="minorHAnsi"/>
        </w:rPr>
        <w:t xml:space="preserve"> </w:t>
      </w:r>
      <w:r>
        <w:rPr>
          <w:rFonts w:asciiTheme="minorHAnsi" w:hAnsiTheme="minorHAnsi" w:cstheme="minorHAnsi"/>
        </w:rPr>
        <w:t xml:space="preserve">an </w:t>
      </w:r>
      <w:r w:rsidR="00A352A2">
        <w:rPr>
          <w:rFonts w:asciiTheme="minorHAnsi" w:hAnsiTheme="minorHAnsi" w:cstheme="minorHAnsi"/>
        </w:rPr>
        <w:t xml:space="preserve">aspect of the GFF, such as </w:t>
      </w:r>
      <w:r w:rsidR="001D30C7" w:rsidRPr="005B0E17">
        <w:rPr>
          <w:rFonts w:asciiTheme="minorHAnsi" w:hAnsiTheme="minorHAnsi" w:cstheme="minorHAnsi"/>
        </w:rPr>
        <w:t xml:space="preserve">health financing strategies and reforms </w:t>
      </w:r>
      <w:r w:rsidR="00A352A2">
        <w:rPr>
          <w:rFonts w:asciiTheme="minorHAnsi" w:hAnsiTheme="minorHAnsi" w:cstheme="minorHAnsi"/>
        </w:rPr>
        <w:t>or results-based financing</w:t>
      </w:r>
      <w:r w:rsidR="008B15A9">
        <w:rPr>
          <w:rFonts w:asciiTheme="minorHAnsi" w:hAnsiTheme="minorHAnsi" w:cstheme="minorHAnsi"/>
        </w:rPr>
        <w:t>; or budget analysis and tracking.</w:t>
      </w:r>
    </w:p>
    <w:p w14:paraId="512711A5" w14:textId="77777777" w:rsidR="00A352A2" w:rsidRDefault="00A352A2" w:rsidP="0043762A">
      <w:pPr>
        <w:pStyle w:val="ListParagraph"/>
        <w:jc w:val="left"/>
      </w:pPr>
    </w:p>
    <w:p w14:paraId="0C3AB5E1" w14:textId="77777777" w:rsidR="0011558F" w:rsidRDefault="0011558F" w:rsidP="0011558F">
      <w:pPr>
        <w:pStyle w:val="Heading1"/>
        <w:spacing w:after="0" w:line="276" w:lineRule="auto"/>
        <w:ind w:left="0" w:right="0" w:firstLine="0"/>
        <w:jc w:val="left"/>
        <w:rPr>
          <w:rFonts w:asciiTheme="minorHAnsi" w:eastAsiaTheme="majorEastAsia" w:hAnsiTheme="minorHAnsi" w:cstheme="minorHAnsi"/>
          <w:bCs/>
          <w:color w:val="115F7E"/>
          <w:sz w:val="24"/>
          <w:szCs w:val="32"/>
        </w:rPr>
      </w:pPr>
      <w:r>
        <w:rPr>
          <w:rFonts w:asciiTheme="minorHAnsi" w:eastAsiaTheme="majorEastAsia" w:hAnsiTheme="minorHAnsi" w:cstheme="minorHAnsi"/>
          <w:bCs/>
          <w:color w:val="115F7E"/>
          <w:sz w:val="24"/>
          <w:szCs w:val="32"/>
        </w:rPr>
        <w:t>GRANT DETAILS</w:t>
      </w:r>
    </w:p>
    <w:p w14:paraId="54377EAA" w14:textId="35F60182" w:rsidR="00332110" w:rsidRDefault="0043762A" w:rsidP="0011558F">
      <w:pPr>
        <w:rPr>
          <w:rFonts w:asciiTheme="minorHAnsi" w:hAnsiTheme="minorHAnsi" w:cstheme="minorHAnsi"/>
        </w:rPr>
      </w:pPr>
      <w:r w:rsidRPr="00332110">
        <w:rPr>
          <w:rFonts w:asciiTheme="minorHAnsi" w:hAnsiTheme="minorHAnsi" w:cstheme="minorHAnsi"/>
        </w:rPr>
        <w:t>In 2019, the GFF Hub will issue between 4-7</w:t>
      </w:r>
      <w:r w:rsidR="0011558F" w:rsidRPr="00332110">
        <w:rPr>
          <w:rFonts w:asciiTheme="minorHAnsi" w:hAnsiTheme="minorHAnsi" w:cstheme="minorHAnsi"/>
        </w:rPr>
        <w:t xml:space="preserve"> grants </w:t>
      </w:r>
      <w:r w:rsidRPr="00332110">
        <w:rPr>
          <w:rFonts w:asciiTheme="minorHAnsi" w:hAnsiTheme="minorHAnsi" w:cstheme="minorHAnsi"/>
        </w:rPr>
        <w:t>for global goods resources and tools, with budgets between USD $5,000 and $10,000</w:t>
      </w:r>
      <w:r w:rsidR="0066067F">
        <w:rPr>
          <w:rFonts w:asciiTheme="minorHAnsi" w:hAnsiTheme="minorHAnsi" w:cstheme="minorHAnsi"/>
        </w:rPr>
        <w:t xml:space="preserve"> per grant</w:t>
      </w:r>
      <w:r w:rsidR="0011558F" w:rsidRPr="00332110">
        <w:rPr>
          <w:rFonts w:asciiTheme="minorHAnsi" w:hAnsiTheme="minorHAnsi" w:cstheme="minorHAnsi"/>
        </w:rPr>
        <w:t xml:space="preserve">.  Awards will be made </w:t>
      </w:r>
      <w:r w:rsidRPr="00332110">
        <w:rPr>
          <w:rFonts w:asciiTheme="minorHAnsi" w:hAnsiTheme="minorHAnsi" w:cstheme="minorHAnsi"/>
        </w:rPr>
        <w:t>on a rolling basis</w:t>
      </w:r>
      <w:r w:rsidR="005115FF">
        <w:rPr>
          <w:rFonts w:asciiTheme="minorHAnsi" w:hAnsiTheme="minorHAnsi" w:cstheme="minorHAnsi"/>
        </w:rPr>
        <w:t xml:space="preserve"> throughout the year until resources are exhausted</w:t>
      </w:r>
      <w:r w:rsidR="0011558F" w:rsidRPr="00332110">
        <w:rPr>
          <w:rFonts w:asciiTheme="minorHAnsi" w:hAnsiTheme="minorHAnsi" w:cstheme="minorHAnsi"/>
        </w:rPr>
        <w:t xml:space="preserve">. </w:t>
      </w:r>
      <w:r w:rsidR="00332110">
        <w:rPr>
          <w:rFonts w:asciiTheme="minorHAnsi" w:hAnsiTheme="minorHAnsi" w:cstheme="minorHAnsi"/>
        </w:rPr>
        <w:t xml:space="preserve"> </w:t>
      </w:r>
    </w:p>
    <w:p w14:paraId="13C076D0" w14:textId="77777777" w:rsidR="00332110" w:rsidRDefault="00332110" w:rsidP="00332110">
      <w:pPr>
        <w:rPr>
          <w:rFonts w:asciiTheme="minorHAnsi" w:hAnsiTheme="minorHAnsi" w:cstheme="minorHAnsi"/>
        </w:rPr>
      </w:pPr>
    </w:p>
    <w:p w14:paraId="2433AFCB" w14:textId="15C68342" w:rsidR="00332110" w:rsidRPr="00332110" w:rsidRDefault="00332110" w:rsidP="0011558F">
      <w:pPr>
        <w:rPr>
          <w:rFonts w:asciiTheme="minorHAnsi" w:hAnsiTheme="minorHAnsi" w:cstheme="minorHAnsi"/>
        </w:rPr>
      </w:pPr>
      <w:r w:rsidRPr="00332110">
        <w:rPr>
          <w:rFonts w:asciiTheme="minorHAnsi" w:hAnsiTheme="minorHAnsi" w:cstheme="minorHAnsi"/>
        </w:rPr>
        <w:t xml:space="preserve">Funds may support direct costs: staff time, meetings and briefings, materials development, communications expenses, and local travel. Administrative or overhead costs must not exceed 15%. All activities must be fully budgeted. Miscellaneous budget lines will not be accepted or funded. </w:t>
      </w:r>
    </w:p>
    <w:p w14:paraId="70CB2892" w14:textId="77777777" w:rsidR="00A23A98" w:rsidRDefault="00A23A98" w:rsidP="0011558F">
      <w:pPr>
        <w:rPr>
          <w:rFonts w:asciiTheme="minorHAnsi" w:eastAsiaTheme="majorEastAsia" w:hAnsiTheme="minorHAnsi" w:cstheme="minorHAnsi"/>
        </w:rPr>
      </w:pPr>
    </w:p>
    <w:p w14:paraId="6F4FCEA2" w14:textId="77777777" w:rsidR="0011558F" w:rsidRDefault="0011558F" w:rsidP="0011558F">
      <w:pPr>
        <w:pStyle w:val="Heading1"/>
        <w:spacing w:after="0" w:line="276" w:lineRule="auto"/>
        <w:ind w:left="0" w:right="0" w:firstLine="0"/>
        <w:jc w:val="left"/>
        <w:rPr>
          <w:rFonts w:asciiTheme="minorHAnsi" w:eastAsiaTheme="majorEastAsia" w:hAnsiTheme="minorHAnsi" w:cstheme="minorHAnsi"/>
          <w:bCs/>
          <w:color w:val="115F7E"/>
          <w:sz w:val="24"/>
          <w:szCs w:val="32"/>
        </w:rPr>
      </w:pPr>
      <w:r>
        <w:rPr>
          <w:rFonts w:asciiTheme="minorHAnsi" w:eastAsiaTheme="majorEastAsia" w:hAnsiTheme="minorHAnsi" w:cstheme="minorHAnsi"/>
          <w:bCs/>
          <w:color w:val="115F7E"/>
          <w:sz w:val="24"/>
          <w:szCs w:val="32"/>
        </w:rPr>
        <w:lastRenderedPageBreak/>
        <w:t>ELIGIBILITY &amp; FUNDING CRITERIA</w:t>
      </w:r>
    </w:p>
    <w:p w14:paraId="2E2DF0FE" w14:textId="13C010A1" w:rsidR="0011558F" w:rsidRPr="0011558F" w:rsidRDefault="0011558F" w:rsidP="0011558F">
      <w:pPr>
        <w:pStyle w:val="ListParagraph"/>
        <w:numPr>
          <w:ilvl w:val="0"/>
          <w:numId w:val="18"/>
        </w:numPr>
        <w:tabs>
          <w:tab w:val="left" w:pos="810"/>
        </w:tabs>
        <w:suppressAutoHyphens w:val="0"/>
        <w:jc w:val="left"/>
        <w:rPr>
          <w:rFonts w:asciiTheme="minorHAnsi" w:hAnsiTheme="minorHAnsi" w:cstheme="minorHAnsi"/>
          <w:sz w:val="22"/>
        </w:rPr>
      </w:pPr>
      <w:r>
        <w:rPr>
          <w:rFonts w:asciiTheme="minorHAnsi" w:hAnsiTheme="minorHAnsi" w:cstheme="minorHAnsi"/>
        </w:rPr>
        <w:t>Organizations located in or supporting work in GFF countries</w:t>
      </w:r>
      <w:r w:rsidR="008B15A9">
        <w:rPr>
          <w:rFonts w:asciiTheme="minorHAnsi" w:hAnsiTheme="minorHAnsi" w:cstheme="minorHAnsi"/>
        </w:rPr>
        <w:t>, with a preference given to local organizations</w:t>
      </w:r>
    </w:p>
    <w:p w14:paraId="63B70D2B" w14:textId="6140F33B" w:rsidR="0011558F" w:rsidRDefault="0011558F" w:rsidP="0011558F">
      <w:pPr>
        <w:pStyle w:val="ListParagraph"/>
        <w:numPr>
          <w:ilvl w:val="0"/>
          <w:numId w:val="18"/>
        </w:numPr>
        <w:tabs>
          <w:tab w:val="left" w:pos="810"/>
        </w:tabs>
        <w:suppressAutoHyphens w:val="0"/>
        <w:jc w:val="left"/>
        <w:rPr>
          <w:rFonts w:asciiTheme="minorHAnsi" w:hAnsiTheme="minorHAnsi" w:cstheme="minorHAnsi"/>
          <w:sz w:val="22"/>
        </w:rPr>
      </w:pPr>
      <w:r>
        <w:rPr>
          <w:rFonts w:asciiTheme="minorHAnsi" w:hAnsiTheme="minorHAnsi" w:cstheme="minorHAnsi"/>
        </w:rPr>
        <w:t>Organizations with experience engaging in GFF processes directly, or supporting others to engage</w:t>
      </w:r>
    </w:p>
    <w:p w14:paraId="00810F41" w14:textId="03C615DA" w:rsidR="0011558F" w:rsidRDefault="0011558F" w:rsidP="0011558F">
      <w:pPr>
        <w:pStyle w:val="ListParagraph"/>
        <w:numPr>
          <w:ilvl w:val="0"/>
          <w:numId w:val="18"/>
        </w:numPr>
        <w:tabs>
          <w:tab w:val="left" w:pos="810"/>
        </w:tabs>
        <w:suppressAutoHyphens w:val="0"/>
        <w:jc w:val="left"/>
        <w:rPr>
          <w:rFonts w:asciiTheme="minorHAnsi" w:hAnsiTheme="minorHAnsi" w:cstheme="minorHAnsi"/>
        </w:rPr>
      </w:pPr>
      <w:r>
        <w:rPr>
          <w:rFonts w:asciiTheme="minorHAnsi" w:hAnsiTheme="minorHAnsi" w:cstheme="minorHAnsi"/>
        </w:rPr>
        <w:t xml:space="preserve">Organization registered as a non-governmental or non-profit </w:t>
      </w:r>
      <w:r w:rsidR="008B15A9">
        <w:rPr>
          <w:rFonts w:asciiTheme="minorHAnsi" w:hAnsiTheme="minorHAnsi" w:cstheme="minorHAnsi"/>
        </w:rPr>
        <w:t xml:space="preserve">(charity) </w:t>
      </w:r>
      <w:r>
        <w:rPr>
          <w:rFonts w:asciiTheme="minorHAnsi" w:hAnsiTheme="minorHAnsi" w:cstheme="minorHAnsi"/>
        </w:rPr>
        <w:t>organization in the eligible country</w:t>
      </w:r>
    </w:p>
    <w:p w14:paraId="7232E1EA" w14:textId="317F82B5" w:rsidR="0011558F" w:rsidRDefault="0011558F" w:rsidP="0011558F">
      <w:pPr>
        <w:pStyle w:val="ListParagraph"/>
        <w:numPr>
          <w:ilvl w:val="0"/>
          <w:numId w:val="18"/>
        </w:numPr>
        <w:tabs>
          <w:tab w:val="left" w:pos="810"/>
        </w:tabs>
        <w:suppressAutoHyphens w:val="0"/>
        <w:jc w:val="left"/>
        <w:rPr>
          <w:rFonts w:asciiTheme="minorHAnsi" w:hAnsiTheme="minorHAnsi" w:cstheme="minorHAnsi"/>
        </w:rPr>
      </w:pPr>
      <w:r>
        <w:rPr>
          <w:rFonts w:asciiTheme="minorHAnsi" w:hAnsiTheme="minorHAnsi" w:cstheme="minorHAnsi"/>
        </w:rPr>
        <w:t>Dedicated bank account in the name of the organization</w:t>
      </w:r>
    </w:p>
    <w:p w14:paraId="2511BBC8" w14:textId="067B4E27" w:rsidR="0011558F" w:rsidRDefault="0011558F" w:rsidP="0011558F">
      <w:pPr>
        <w:pStyle w:val="ListParagraph"/>
        <w:numPr>
          <w:ilvl w:val="0"/>
          <w:numId w:val="18"/>
        </w:numPr>
        <w:tabs>
          <w:tab w:val="left" w:pos="810"/>
        </w:tabs>
        <w:suppressAutoHyphens w:val="0"/>
        <w:jc w:val="left"/>
        <w:rPr>
          <w:rFonts w:asciiTheme="minorHAnsi" w:hAnsiTheme="minorHAnsi" w:cstheme="minorHAnsi"/>
        </w:rPr>
      </w:pPr>
      <w:r>
        <w:rPr>
          <w:rFonts w:asciiTheme="minorHAnsi" w:hAnsiTheme="minorHAnsi" w:cstheme="minorHAnsi"/>
        </w:rPr>
        <w:t>Active membership in local, national or regional networks working in health, family planning, reproductive and maternal health or nutrition</w:t>
      </w:r>
      <w:r w:rsidR="005115FF">
        <w:rPr>
          <w:rFonts w:asciiTheme="minorHAnsi" w:hAnsiTheme="minorHAnsi" w:cstheme="minorHAnsi"/>
        </w:rPr>
        <w:t>; or governance and accountability</w:t>
      </w:r>
    </w:p>
    <w:p w14:paraId="086B1E21" w14:textId="04731FA9" w:rsidR="0011558F" w:rsidRDefault="0011558F" w:rsidP="0011558F">
      <w:pPr>
        <w:pStyle w:val="ListParagraph"/>
        <w:numPr>
          <w:ilvl w:val="0"/>
          <w:numId w:val="18"/>
        </w:numPr>
        <w:tabs>
          <w:tab w:val="left" w:pos="810"/>
        </w:tabs>
        <w:suppressAutoHyphens w:val="0"/>
        <w:jc w:val="left"/>
        <w:rPr>
          <w:rFonts w:asciiTheme="minorHAnsi" w:hAnsiTheme="minorHAnsi" w:cstheme="minorHAnsi"/>
        </w:rPr>
      </w:pPr>
      <w:r>
        <w:rPr>
          <w:rFonts w:asciiTheme="minorHAnsi" w:hAnsiTheme="minorHAnsi" w:cstheme="minorHAnsi"/>
        </w:rPr>
        <w:t>Demonstrated commitment to sexual, reproductive, maternal, newborn, child, adolescent health and nutrition (SRMNCAH+N)</w:t>
      </w:r>
    </w:p>
    <w:p w14:paraId="106F7DD5" w14:textId="77777777" w:rsidR="0011558F" w:rsidRDefault="0011558F" w:rsidP="0011558F">
      <w:pPr>
        <w:tabs>
          <w:tab w:val="left" w:pos="810"/>
        </w:tabs>
        <w:rPr>
          <w:rFonts w:asciiTheme="minorHAnsi" w:hAnsiTheme="minorHAnsi" w:cstheme="minorHAnsi"/>
          <w:lang w:eastAsia="ar-SA"/>
        </w:rPr>
      </w:pPr>
    </w:p>
    <w:p w14:paraId="203AFD71" w14:textId="77777777" w:rsidR="0011558F" w:rsidRDefault="0011558F" w:rsidP="0011558F">
      <w:pPr>
        <w:tabs>
          <w:tab w:val="left" w:pos="810"/>
        </w:tabs>
        <w:rPr>
          <w:rFonts w:asciiTheme="minorHAnsi" w:hAnsiTheme="minorHAnsi" w:cstheme="minorHAnsi"/>
        </w:rPr>
      </w:pPr>
      <w:r>
        <w:rPr>
          <w:rFonts w:asciiTheme="minorHAnsi" w:hAnsiTheme="minorHAnsi" w:cstheme="minorHAnsi"/>
        </w:rPr>
        <w:t>Grants will not be awarded to:</w:t>
      </w:r>
    </w:p>
    <w:p w14:paraId="1219A036" w14:textId="77777777" w:rsidR="0011558F" w:rsidRDefault="0011558F" w:rsidP="0011558F">
      <w:pPr>
        <w:pStyle w:val="ListParagraph"/>
        <w:numPr>
          <w:ilvl w:val="0"/>
          <w:numId w:val="19"/>
        </w:numPr>
        <w:tabs>
          <w:tab w:val="left" w:pos="810"/>
        </w:tabs>
        <w:suppressAutoHyphens w:val="0"/>
        <w:jc w:val="left"/>
        <w:rPr>
          <w:rFonts w:asciiTheme="minorHAnsi" w:hAnsiTheme="minorHAnsi" w:cstheme="minorHAnsi"/>
        </w:rPr>
      </w:pPr>
      <w:r>
        <w:rPr>
          <w:rFonts w:asciiTheme="minorHAnsi" w:hAnsiTheme="minorHAnsi" w:cstheme="minorHAnsi"/>
        </w:rPr>
        <w:t>Individuals</w:t>
      </w:r>
    </w:p>
    <w:p w14:paraId="7C23E804" w14:textId="77777777" w:rsidR="0011558F" w:rsidRDefault="0011558F" w:rsidP="0011558F">
      <w:pPr>
        <w:pStyle w:val="ListParagraph"/>
        <w:numPr>
          <w:ilvl w:val="0"/>
          <w:numId w:val="19"/>
        </w:numPr>
        <w:tabs>
          <w:tab w:val="left" w:pos="810"/>
        </w:tabs>
        <w:suppressAutoHyphens w:val="0"/>
        <w:jc w:val="left"/>
        <w:rPr>
          <w:rFonts w:asciiTheme="minorHAnsi" w:hAnsiTheme="minorHAnsi" w:cstheme="minorHAnsi"/>
        </w:rPr>
      </w:pPr>
      <w:r>
        <w:rPr>
          <w:rFonts w:asciiTheme="minorHAnsi" w:hAnsiTheme="minorHAnsi" w:cstheme="minorHAnsi"/>
        </w:rPr>
        <w:t>Doctoral or purely academic research</w:t>
      </w:r>
    </w:p>
    <w:p w14:paraId="0888EEB2" w14:textId="77777777" w:rsidR="0011558F" w:rsidRDefault="0011558F" w:rsidP="0011558F">
      <w:pPr>
        <w:pStyle w:val="ListParagraph"/>
        <w:numPr>
          <w:ilvl w:val="0"/>
          <w:numId w:val="19"/>
        </w:numPr>
        <w:tabs>
          <w:tab w:val="left" w:pos="810"/>
        </w:tabs>
        <w:suppressAutoHyphens w:val="0"/>
        <w:jc w:val="left"/>
        <w:rPr>
          <w:rFonts w:asciiTheme="minorHAnsi" w:hAnsiTheme="minorHAnsi" w:cstheme="minorHAnsi"/>
        </w:rPr>
      </w:pPr>
      <w:r>
        <w:rPr>
          <w:rFonts w:asciiTheme="minorHAnsi" w:hAnsiTheme="minorHAnsi" w:cstheme="minorHAnsi"/>
        </w:rPr>
        <w:t>Fund scholarships or school fees</w:t>
      </w:r>
    </w:p>
    <w:p w14:paraId="73BB1413" w14:textId="1C5BE254" w:rsidR="0011558F" w:rsidRDefault="0011558F" w:rsidP="0011558F">
      <w:pPr>
        <w:pStyle w:val="ListParagraph"/>
        <w:numPr>
          <w:ilvl w:val="0"/>
          <w:numId w:val="19"/>
        </w:numPr>
        <w:tabs>
          <w:tab w:val="left" w:pos="810"/>
        </w:tabs>
        <w:suppressAutoHyphens w:val="0"/>
        <w:jc w:val="left"/>
        <w:rPr>
          <w:rFonts w:asciiTheme="minorHAnsi" w:hAnsiTheme="minorHAnsi" w:cstheme="minorHAnsi"/>
        </w:rPr>
      </w:pPr>
      <w:r>
        <w:rPr>
          <w:rFonts w:asciiTheme="minorHAnsi" w:hAnsiTheme="minorHAnsi" w:cstheme="minorHAnsi"/>
        </w:rPr>
        <w:t>Organizations with no experience working on the GFF</w:t>
      </w:r>
    </w:p>
    <w:p w14:paraId="0839E547" w14:textId="5DC9E0F2" w:rsidR="0011558F" w:rsidRDefault="0011558F" w:rsidP="0011558F">
      <w:pPr>
        <w:pStyle w:val="ListParagraph"/>
        <w:numPr>
          <w:ilvl w:val="0"/>
          <w:numId w:val="19"/>
        </w:numPr>
        <w:tabs>
          <w:tab w:val="left" w:pos="810"/>
        </w:tabs>
        <w:suppressAutoHyphens w:val="0"/>
        <w:jc w:val="left"/>
        <w:rPr>
          <w:rFonts w:asciiTheme="minorHAnsi" w:hAnsiTheme="minorHAnsi" w:cstheme="minorHAnsi"/>
        </w:rPr>
      </w:pPr>
      <w:r>
        <w:rPr>
          <w:rFonts w:asciiTheme="minorHAnsi" w:hAnsiTheme="minorHAnsi" w:cstheme="minorHAnsi"/>
        </w:rPr>
        <w:t>Organizations that discriminate against people because of religion, sex, race, disability or sexual orientation</w:t>
      </w:r>
    </w:p>
    <w:p w14:paraId="24C78BD7" w14:textId="5DFE6B9C" w:rsidR="001273BB" w:rsidRDefault="001273BB" w:rsidP="0011558F">
      <w:pPr>
        <w:pStyle w:val="ListParagraph"/>
        <w:numPr>
          <w:ilvl w:val="0"/>
          <w:numId w:val="19"/>
        </w:numPr>
        <w:tabs>
          <w:tab w:val="left" w:pos="810"/>
        </w:tabs>
        <w:suppressAutoHyphens w:val="0"/>
        <w:jc w:val="left"/>
        <w:rPr>
          <w:rFonts w:asciiTheme="minorHAnsi" w:hAnsiTheme="minorHAnsi" w:cstheme="minorHAnsi"/>
        </w:rPr>
      </w:pPr>
      <w:r>
        <w:rPr>
          <w:rFonts w:asciiTheme="minorHAnsi" w:hAnsiTheme="minorHAnsi" w:cstheme="minorHAnsi"/>
        </w:rPr>
        <w:t xml:space="preserve">Organizations that have been awarded </w:t>
      </w:r>
      <w:r w:rsidR="00830D39">
        <w:rPr>
          <w:rFonts w:asciiTheme="minorHAnsi" w:hAnsiTheme="minorHAnsi" w:cstheme="minorHAnsi"/>
        </w:rPr>
        <w:t>funds</w:t>
      </w:r>
      <w:r>
        <w:rPr>
          <w:rFonts w:asciiTheme="minorHAnsi" w:hAnsiTheme="minorHAnsi" w:cstheme="minorHAnsi"/>
        </w:rPr>
        <w:t xml:space="preserve"> from another </w:t>
      </w:r>
      <w:r w:rsidR="00830D39">
        <w:rPr>
          <w:rFonts w:asciiTheme="minorHAnsi" w:hAnsiTheme="minorHAnsi" w:cstheme="minorHAnsi"/>
        </w:rPr>
        <w:t xml:space="preserve">grant-maker </w:t>
      </w:r>
      <w:r>
        <w:rPr>
          <w:rFonts w:asciiTheme="minorHAnsi" w:hAnsiTheme="minorHAnsi" w:cstheme="minorHAnsi"/>
        </w:rPr>
        <w:t>to do similar work</w:t>
      </w:r>
    </w:p>
    <w:p w14:paraId="22C97E72" w14:textId="77777777" w:rsidR="000265D7" w:rsidRDefault="000265D7" w:rsidP="0011558F">
      <w:pPr>
        <w:pStyle w:val="NoSpacing"/>
        <w:rPr>
          <w:rFonts w:cstheme="minorHAnsi"/>
          <w:b/>
        </w:rPr>
      </w:pPr>
    </w:p>
    <w:p w14:paraId="787DD342" w14:textId="77777777" w:rsidR="0011558F" w:rsidRDefault="0011558F" w:rsidP="0011558F">
      <w:pPr>
        <w:pStyle w:val="Heading1"/>
        <w:spacing w:after="0" w:line="276" w:lineRule="auto"/>
        <w:ind w:left="0" w:right="0" w:firstLine="0"/>
        <w:jc w:val="left"/>
        <w:rPr>
          <w:rFonts w:asciiTheme="minorHAnsi" w:eastAsiaTheme="majorEastAsia" w:hAnsiTheme="minorHAnsi" w:cstheme="minorHAnsi"/>
          <w:bCs/>
          <w:color w:val="115F7E"/>
          <w:sz w:val="24"/>
          <w:szCs w:val="32"/>
        </w:rPr>
      </w:pPr>
      <w:r>
        <w:rPr>
          <w:rFonts w:asciiTheme="minorHAnsi" w:eastAsiaTheme="majorEastAsia" w:hAnsiTheme="minorHAnsi" w:cstheme="minorHAnsi"/>
          <w:bCs/>
          <w:color w:val="115F7E"/>
          <w:sz w:val="24"/>
          <w:szCs w:val="32"/>
        </w:rPr>
        <w:t>EXPECTATIONS OF FUND RECIPIENTS</w:t>
      </w:r>
    </w:p>
    <w:p w14:paraId="0E1E8EC7" w14:textId="04ADF340" w:rsidR="0011558F" w:rsidRDefault="005115FF" w:rsidP="0011558F">
      <w:pPr>
        <w:pStyle w:val="ListParagraph"/>
        <w:numPr>
          <w:ilvl w:val="0"/>
          <w:numId w:val="19"/>
        </w:numPr>
        <w:tabs>
          <w:tab w:val="left" w:pos="810"/>
        </w:tabs>
        <w:suppressAutoHyphens w:val="0"/>
        <w:jc w:val="left"/>
        <w:rPr>
          <w:rFonts w:asciiTheme="minorHAnsi" w:hAnsiTheme="minorHAnsi" w:cstheme="minorHAnsi"/>
        </w:rPr>
      </w:pPr>
      <w:r>
        <w:rPr>
          <w:rFonts w:asciiTheme="minorHAnsi" w:hAnsiTheme="minorHAnsi" w:cstheme="minorHAnsi"/>
        </w:rPr>
        <w:t xml:space="preserve">Develop resources and tools in consultation with the intended users of the resource or tool; and in coordination with relevant </w:t>
      </w:r>
      <w:r w:rsidR="0011558F">
        <w:rPr>
          <w:rFonts w:asciiTheme="minorHAnsi" w:hAnsiTheme="minorHAnsi" w:cstheme="minorHAnsi"/>
        </w:rPr>
        <w:t>CSO coalitions engaging in GFF</w:t>
      </w:r>
      <w:r>
        <w:rPr>
          <w:rFonts w:asciiTheme="minorHAnsi" w:hAnsiTheme="minorHAnsi" w:cstheme="minorHAnsi"/>
        </w:rPr>
        <w:t xml:space="preserve"> </w:t>
      </w:r>
    </w:p>
    <w:p w14:paraId="6CC8EA8B" w14:textId="1031A233" w:rsidR="005115FF" w:rsidRDefault="005115FF" w:rsidP="0011558F">
      <w:pPr>
        <w:pStyle w:val="ListParagraph"/>
        <w:numPr>
          <w:ilvl w:val="0"/>
          <w:numId w:val="19"/>
        </w:numPr>
        <w:tabs>
          <w:tab w:val="left" w:pos="810"/>
        </w:tabs>
        <w:suppressAutoHyphens w:val="0"/>
        <w:jc w:val="left"/>
        <w:rPr>
          <w:rFonts w:asciiTheme="minorHAnsi" w:hAnsiTheme="minorHAnsi" w:cstheme="minorHAnsi"/>
        </w:rPr>
      </w:pPr>
      <w:r>
        <w:rPr>
          <w:rFonts w:asciiTheme="minorHAnsi" w:hAnsiTheme="minorHAnsi" w:cstheme="minorHAnsi"/>
        </w:rPr>
        <w:t xml:space="preserve">Develop </w:t>
      </w:r>
      <w:r w:rsidR="003444DD">
        <w:rPr>
          <w:rFonts w:asciiTheme="minorHAnsi" w:hAnsiTheme="minorHAnsi" w:cstheme="minorHAnsi"/>
        </w:rPr>
        <w:t xml:space="preserve">plans for </w:t>
      </w:r>
      <w:r>
        <w:rPr>
          <w:rFonts w:asciiTheme="minorHAnsi" w:hAnsiTheme="minorHAnsi" w:cstheme="minorHAnsi"/>
        </w:rPr>
        <w:t xml:space="preserve">dissemination and outreach </w:t>
      </w:r>
      <w:r w:rsidR="003444DD">
        <w:rPr>
          <w:rFonts w:asciiTheme="minorHAnsi" w:hAnsiTheme="minorHAnsi" w:cstheme="minorHAnsi"/>
        </w:rPr>
        <w:t xml:space="preserve">at the </w:t>
      </w:r>
      <w:r>
        <w:rPr>
          <w:rFonts w:asciiTheme="minorHAnsi" w:hAnsiTheme="minorHAnsi" w:cstheme="minorHAnsi"/>
        </w:rPr>
        <w:t>concept</w:t>
      </w:r>
      <w:r w:rsidR="003444DD">
        <w:rPr>
          <w:rFonts w:asciiTheme="minorHAnsi" w:hAnsiTheme="minorHAnsi" w:cstheme="minorHAnsi"/>
        </w:rPr>
        <w:t>ual</w:t>
      </w:r>
      <w:r>
        <w:rPr>
          <w:rFonts w:asciiTheme="minorHAnsi" w:hAnsiTheme="minorHAnsi" w:cstheme="minorHAnsi"/>
        </w:rPr>
        <w:t xml:space="preserve"> stage, and adapt these plans as needed over time to make the resource or tool as useful as possible</w:t>
      </w:r>
    </w:p>
    <w:p w14:paraId="6501571F" w14:textId="5B2833F3" w:rsidR="0011558F" w:rsidRDefault="0011558F" w:rsidP="0011558F">
      <w:pPr>
        <w:pStyle w:val="ListParagraph"/>
        <w:numPr>
          <w:ilvl w:val="0"/>
          <w:numId w:val="19"/>
        </w:numPr>
        <w:tabs>
          <w:tab w:val="left" w:pos="810"/>
        </w:tabs>
        <w:suppressAutoHyphens w:val="0"/>
        <w:jc w:val="left"/>
        <w:rPr>
          <w:rFonts w:asciiTheme="minorHAnsi" w:hAnsiTheme="minorHAnsi" w:cstheme="minorHAnsi"/>
        </w:rPr>
      </w:pPr>
      <w:r>
        <w:rPr>
          <w:rFonts w:asciiTheme="minorHAnsi" w:hAnsiTheme="minorHAnsi" w:cstheme="minorHAnsi"/>
        </w:rPr>
        <w:t>Maintain regular email and Skype communications with fund managers based at PAI</w:t>
      </w:r>
    </w:p>
    <w:p w14:paraId="1DB95C04" w14:textId="51194388" w:rsidR="003444DD" w:rsidRDefault="003444DD" w:rsidP="003444DD">
      <w:pPr>
        <w:pStyle w:val="ListParagraph"/>
        <w:numPr>
          <w:ilvl w:val="0"/>
          <w:numId w:val="19"/>
        </w:numPr>
        <w:tabs>
          <w:tab w:val="left" w:pos="810"/>
        </w:tabs>
        <w:suppressAutoHyphens w:val="0"/>
        <w:jc w:val="left"/>
        <w:rPr>
          <w:rFonts w:asciiTheme="minorHAnsi" w:hAnsiTheme="minorHAnsi" w:cstheme="minorHAnsi"/>
        </w:rPr>
      </w:pPr>
      <w:r>
        <w:rPr>
          <w:rFonts w:asciiTheme="minorHAnsi" w:hAnsiTheme="minorHAnsi" w:cstheme="minorHAnsi"/>
        </w:rPr>
        <w:t>Provide the Hub team with opportunities for meaningful inputs to strengthen the resource or tool</w:t>
      </w:r>
    </w:p>
    <w:p w14:paraId="76ED1B59" w14:textId="2F2D7F7F" w:rsidR="000265D7" w:rsidRPr="000265D7" w:rsidRDefault="003444DD" w:rsidP="000265D7">
      <w:pPr>
        <w:pStyle w:val="ListParagraph"/>
        <w:numPr>
          <w:ilvl w:val="0"/>
          <w:numId w:val="19"/>
        </w:numPr>
        <w:rPr>
          <w:rFonts w:asciiTheme="minorHAnsi" w:eastAsiaTheme="majorEastAsia" w:hAnsiTheme="minorHAnsi" w:cstheme="minorHAnsi"/>
        </w:rPr>
      </w:pPr>
      <w:r>
        <w:rPr>
          <w:rFonts w:asciiTheme="minorHAnsi" w:eastAsiaTheme="majorEastAsia" w:hAnsiTheme="minorHAnsi" w:cstheme="minorHAnsi"/>
        </w:rPr>
        <w:t xml:space="preserve">Brand the resource or tool according to the </w:t>
      </w:r>
      <w:r w:rsidR="000265D7" w:rsidRPr="000265D7">
        <w:rPr>
          <w:rFonts w:asciiTheme="minorHAnsi" w:eastAsiaTheme="majorEastAsia" w:hAnsiTheme="minorHAnsi" w:cstheme="minorHAnsi"/>
        </w:rPr>
        <w:t>organization or coalition that produced them</w:t>
      </w:r>
      <w:r>
        <w:rPr>
          <w:rFonts w:asciiTheme="minorHAnsi" w:eastAsiaTheme="majorEastAsia" w:hAnsiTheme="minorHAnsi" w:cstheme="minorHAnsi"/>
        </w:rPr>
        <w:t xml:space="preserve">.  Materials will </w:t>
      </w:r>
      <w:r w:rsidR="000265D7" w:rsidRPr="000265D7">
        <w:rPr>
          <w:rFonts w:asciiTheme="minorHAnsi" w:eastAsiaTheme="majorEastAsia" w:hAnsiTheme="minorHAnsi" w:cstheme="minorHAnsi"/>
        </w:rPr>
        <w:t xml:space="preserve">be placed on the GFF Hub </w:t>
      </w:r>
      <w:r w:rsidRPr="000265D7">
        <w:rPr>
          <w:rFonts w:asciiTheme="minorHAnsi" w:eastAsiaTheme="majorEastAsia" w:hAnsiTheme="minorHAnsi" w:cstheme="minorHAnsi"/>
        </w:rPr>
        <w:t>website</w:t>
      </w:r>
      <w:r>
        <w:rPr>
          <w:rFonts w:asciiTheme="minorHAnsi" w:eastAsiaTheme="majorEastAsia" w:hAnsiTheme="minorHAnsi" w:cstheme="minorHAnsi"/>
        </w:rPr>
        <w:t xml:space="preserve"> but are not permitted to </w:t>
      </w:r>
      <w:r w:rsidR="000265D7" w:rsidRPr="000265D7">
        <w:rPr>
          <w:rFonts w:asciiTheme="minorHAnsi" w:eastAsiaTheme="majorEastAsia" w:hAnsiTheme="minorHAnsi" w:cstheme="minorHAnsi"/>
        </w:rPr>
        <w:t xml:space="preserve">include PAI or GFF Hub </w:t>
      </w:r>
      <w:r>
        <w:rPr>
          <w:rFonts w:asciiTheme="minorHAnsi" w:eastAsiaTheme="majorEastAsia" w:hAnsiTheme="minorHAnsi" w:cstheme="minorHAnsi"/>
        </w:rPr>
        <w:t>logos</w:t>
      </w:r>
      <w:r w:rsidR="000265D7" w:rsidRPr="000265D7">
        <w:rPr>
          <w:rFonts w:asciiTheme="minorHAnsi" w:eastAsiaTheme="majorEastAsia" w:hAnsiTheme="minorHAnsi" w:cstheme="minorHAnsi"/>
        </w:rPr>
        <w:t xml:space="preserve">. </w:t>
      </w:r>
    </w:p>
    <w:p w14:paraId="7F78232A" w14:textId="77777777" w:rsidR="0011558F" w:rsidRDefault="0011558F" w:rsidP="0011558F">
      <w:pPr>
        <w:rPr>
          <w:rFonts w:asciiTheme="minorHAnsi" w:hAnsiTheme="minorHAnsi" w:cstheme="minorHAnsi"/>
        </w:rPr>
      </w:pPr>
    </w:p>
    <w:p w14:paraId="3EE9F978" w14:textId="32D46FEB" w:rsidR="0011558F" w:rsidRDefault="0011558F" w:rsidP="0011558F">
      <w:pPr>
        <w:pStyle w:val="Heading1"/>
        <w:spacing w:after="0" w:line="276" w:lineRule="auto"/>
        <w:ind w:left="0" w:right="0" w:firstLine="0"/>
        <w:jc w:val="left"/>
        <w:rPr>
          <w:rFonts w:asciiTheme="minorHAnsi" w:eastAsiaTheme="majorEastAsia" w:hAnsiTheme="minorHAnsi" w:cstheme="minorHAnsi"/>
          <w:bCs/>
          <w:color w:val="115F7E"/>
          <w:sz w:val="24"/>
          <w:szCs w:val="32"/>
        </w:rPr>
      </w:pPr>
      <w:r>
        <w:rPr>
          <w:rFonts w:asciiTheme="minorHAnsi" w:eastAsiaTheme="majorEastAsia" w:hAnsiTheme="minorHAnsi" w:cstheme="minorHAnsi"/>
          <w:bCs/>
          <w:color w:val="115F7E"/>
          <w:sz w:val="24"/>
          <w:szCs w:val="32"/>
        </w:rPr>
        <w:t xml:space="preserve">APPLICATION </w:t>
      </w:r>
      <w:r w:rsidR="0066067F">
        <w:rPr>
          <w:rFonts w:asciiTheme="minorHAnsi" w:eastAsiaTheme="majorEastAsia" w:hAnsiTheme="minorHAnsi" w:cstheme="minorHAnsi"/>
          <w:bCs/>
          <w:color w:val="115F7E"/>
          <w:sz w:val="24"/>
          <w:szCs w:val="32"/>
        </w:rPr>
        <w:t>PROCESS</w:t>
      </w:r>
    </w:p>
    <w:p w14:paraId="38848A5D" w14:textId="31DE5D0A" w:rsidR="0066067F" w:rsidRDefault="00657778" w:rsidP="0011558F">
      <w:pPr>
        <w:rPr>
          <w:rFonts w:asciiTheme="minorHAnsi" w:hAnsiTheme="minorHAnsi" w:cstheme="minorHAnsi"/>
        </w:rPr>
      </w:pPr>
      <w:r>
        <w:rPr>
          <w:rFonts w:asciiTheme="minorHAnsi" w:hAnsiTheme="minorHAnsi" w:cstheme="minorHAnsi"/>
        </w:rPr>
        <w:t xml:space="preserve">The GFF </w:t>
      </w:r>
      <w:r w:rsidR="006E30A2">
        <w:rPr>
          <w:rFonts w:asciiTheme="minorHAnsi" w:hAnsiTheme="minorHAnsi" w:cstheme="minorHAnsi"/>
        </w:rPr>
        <w:t xml:space="preserve">CSO </w:t>
      </w:r>
      <w:r>
        <w:rPr>
          <w:rFonts w:asciiTheme="minorHAnsi" w:hAnsiTheme="minorHAnsi" w:cstheme="minorHAnsi"/>
        </w:rPr>
        <w:t xml:space="preserve">Hub has designed a tiered process to give feedback on proposed work at the concept stage, before inviting a full application.  This approach is designed to </w:t>
      </w:r>
      <w:r w:rsidR="003444DD">
        <w:rPr>
          <w:rFonts w:asciiTheme="minorHAnsi" w:hAnsiTheme="minorHAnsi" w:cstheme="minorHAnsi"/>
        </w:rPr>
        <w:t>avoid</w:t>
      </w:r>
      <w:r>
        <w:rPr>
          <w:rFonts w:asciiTheme="minorHAnsi" w:hAnsiTheme="minorHAnsi" w:cstheme="minorHAnsi"/>
        </w:rPr>
        <w:t xml:space="preserve"> grant-seekers from developing a full application that is </w:t>
      </w:r>
      <w:r w:rsidR="003444DD">
        <w:rPr>
          <w:rFonts w:asciiTheme="minorHAnsi" w:hAnsiTheme="minorHAnsi" w:cstheme="minorHAnsi"/>
        </w:rPr>
        <w:t xml:space="preserve">denied, because it is </w:t>
      </w:r>
      <w:r>
        <w:rPr>
          <w:rFonts w:asciiTheme="minorHAnsi" w:hAnsiTheme="minorHAnsi" w:cstheme="minorHAnsi"/>
        </w:rPr>
        <w:t>not aligned with the GFF Hub’s objectives</w:t>
      </w:r>
      <w:r w:rsidR="003444DD">
        <w:rPr>
          <w:rFonts w:asciiTheme="minorHAnsi" w:hAnsiTheme="minorHAnsi" w:cstheme="minorHAnsi"/>
        </w:rPr>
        <w:t xml:space="preserve"> or similar work is already being done</w:t>
      </w:r>
      <w:r>
        <w:rPr>
          <w:rFonts w:asciiTheme="minorHAnsi" w:hAnsiTheme="minorHAnsi" w:cstheme="minorHAnsi"/>
        </w:rPr>
        <w:t xml:space="preserve">.  </w:t>
      </w:r>
      <w:r w:rsidR="0066067F">
        <w:rPr>
          <w:rFonts w:asciiTheme="minorHAnsi" w:hAnsiTheme="minorHAnsi" w:cstheme="minorHAnsi"/>
        </w:rPr>
        <w:t xml:space="preserve">The process is as follows: </w:t>
      </w:r>
    </w:p>
    <w:p w14:paraId="38FD17ED" w14:textId="46DF3AB8" w:rsidR="0066067F" w:rsidRDefault="0066067F" w:rsidP="007B3F60">
      <w:pPr>
        <w:pStyle w:val="ListParagraph"/>
        <w:numPr>
          <w:ilvl w:val="0"/>
          <w:numId w:val="23"/>
        </w:numPr>
        <w:rPr>
          <w:rFonts w:asciiTheme="minorHAnsi" w:hAnsiTheme="minorHAnsi" w:cstheme="minorHAnsi"/>
        </w:rPr>
      </w:pPr>
      <w:r>
        <w:rPr>
          <w:rFonts w:asciiTheme="minorHAnsi" w:hAnsiTheme="minorHAnsi" w:cstheme="minorHAnsi"/>
        </w:rPr>
        <w:t xml:space="preserve">Interested applicants are </w:t>
      </w:r>
      <w:r w:rsidR="003444DD">
        <w:rPr>
          <w:rFonts w:asciiTheme="minorHAnsi" w:hAnsiTheme="minorHAnsi" w:cstheme="minorHAnsi"/>
        </w:rPr>
        <w:t>invited</w:t>
      </w:r>
      <w:r>
        <w:rPr>
          <w:rFonts w:asciiTheme="minorHAnsi" w:hAnsiTheme="minorHAnsi" w:cstheme="minorHAnsi"/>
        </w:rPr>
        <w:t xml:space="preserve"> to </w:t>
      </w:r>
      <w:r w:rsidRPr="0066067F">
        <w:rPr>
          <w:rFonts w:asciiTheme="minorHAnsi" w:hAnsiTheme="minorHAnsi" w:cstheme="minorHAnsi"/>
        </w:rPr>
        <w:t xml:space="preserve">submit </w:t>
      </w:r>
      <w:r w:rsidRPr="00C25E6D">
        <w:rPr>
          <w:rFonts w:asciiTheme="minorHAnsi" w:hAnsiTheme="minorHAnsi" w:cstheme="minorHAnsi"/>
        </w:rPr>
        <w:t>a concept note</w:t>
      </w:r>
      <w:r w:rsidRPr="0066067F">
        <w:rPr>
          <w:rFonts w:asciiTheme="minorHAnsi" w:hAnsiTheme="minorHAnsi" w:cstheme="minorHAnsi"/>
        </w:rPr>
        <w:t xml:space="preserve"> which outlines essential aspects of the proposed work</w:t>
      </w:r>
      <w:r>
        <w:rPr>
          <w:rFonts w:asciiTheme="minorHAnsi" w:hAnsiTheme="minorHAnsi" w:cstheme="minorHAnsi"/>
        </w:rPr>
        <w:t>, with a rough budget</w:t>
      </w:r>
      <w:r w:rsidR="003444DD">
        <w:rPr>
          <w:rFonts w:asciiTheme="minorHAnsi" w:hAnsiTheme="minorHAnsi" w:cstheme="minorHAnsi"/>
        </w:rPr>
        <w:t xml:space="preserve"> estimate</w:t>
      </w:r>
      <w:r w:rsidRPr="0066067F">
        <w:rPr>
          <w:rFonts w:asciiTheme="minorHAnsi" w:hAnsiTheme="minorHAnsi" w:cstheme="minorHAnsi"/>
        </w:rPr>
        <w:t>.</w:t>
      </w:r>
    </w:p>
    <w:p w14:paraId="3C2093F9" w14:textId="26E57788" w:rsidR="0066067F" w:rsidRDefault="0066067F" w:rsidP="007B3F60">
      <w:pPr>
        <w:pStyle w:val="ListParagraph"/>
        <w:numPr>
          <w:ilvl w:val="0"/>
          <w:numId w:val="23"/>
        </w:numPr>
        <w:rPr>
          <w:rFonts w:asciiTheme="minorHAnsi" w:hAnsiTheme="minorHAnsi" w:cstheme="minorHAnsi"/>
        </w:rPr>
      </w:pPr>
      <w:r>
        <w:rPr>
          <w:rFonts w:asciiTheme="minorHAnsi" w:hAnsiTheme="minorHAnsi" w:cstheme="minorHAnsi"/>
        </w:rPr>
        <w:lastRenderedPageBreak/>
        <w:t xml:space="preserve">GFF Hub </w:t>
      </w:r>
      <w:r w:rsidR="00BD03F2">
        <w:rPr>
          <w:rFonts w:asciiTheme="minorHAnsi" w:hAnsiTheme="minorHAnsi" w:cstheme="minorHAnsi"/>
        </w:rPr>
        <w:t xml:space="preserve">team will review each concept note and </w:t>
      </w:r>
      <w:r w:rsidR="007B3F60">
        <w:rPr>
          <w:rFonts w:asciiTheme="minorHAnsi" w:hAnsiTheme="minorHAnsi" w:cstheme="minorHAnsi"/>
        </w:rPr>
        <w:t>respond with next steps, which will be one of the following:</w:t>
      </w:r>
    </w:p>
    <w:p w14:paraId="300A2EBD" w14:textId="09C491F1" w:rsidR="003444DD" w:rsidRPr="00B81D6A" w:rsidRDefault="003444DD" w:rsidP="003444DD">
      <w:pPr>
        <w:pStyle w:val="ListParagraph"/>
        <w:numPr>
          <w:ilvl w:val="1"/>
          <w:numId w:val="23"/>
        </w:numPr>
        <w:rPr>
          <w:rFonts w:asciiTheme="minorHAnsi" w:hAnsiTheme="minorHAnsi" w:cstheme="minorHAnsi"/>
        </w:rPr>
      </w:pPr>
      <w:r>
        <w:rPr>
          <w:rFonts w:asciiTheme="minorHAnsi" w:hAnsiTheme="minorHAnsi" w:cstheme="minorHAnsi"/>
        </w:rPr>
        <w:t>An invitation to expand the concept note into a full application</w:t>
      </w:r>
    </w:p>
    <w:p w14:paraId="69819A3C" w14:textId="77777777" w:rsidR="00494A13" w:rsidRDefault="00B81D6A" w:rsidP="00494A13">
      <w:pPr>
        <w:pStyle w:val="ListParagraph"/>
        <w:numPr>
          <w:ilvl w:val="1"/>
          <w:numId w:val="23"/>
        </w:numPr>
        <w:rPr>
          <w:rFonts w:asciiTheme="minorHAnsi" w:hAnsiTheme="minorHAnsi" w:cstheme="minorHAnsi"/>
        </w:rPr>
      </w:pPr>
      <w:r>
        <w:rPr>
          <w:rFonts w:asciiTheme="minorHAnsi" w:hAnsiTheme="minorHAnsi" w:cstheme="minorHAnsi"/>
        </w:rPr>
        <w:t>Notification that</w:t>
      </w:r>
      <w:r w:rsidR="00494A13">
        <w:rPr>
          <w:rFonts w:asciiTheme="minorHAnsi" w:hAnsiTheme="minorHAnsi" w:cstheme="minorHAnsi"/>
        </w:rPr>
        <w:t xml:space="preserve"> The Hub is not able to fund the </w:t>
      </w:r>
      <w:r>
        <w:rPr>
          <w:rFonts w:asciiTheme="minorHAnsi" w:hAnsiTheme="minorHAnsi" w:cstheme="minorHAnsi"/>
        </w:rPr>
        <w:t xml:space="preserve">work as </w:t>
      </w:r>
      <w:r w:rsidR="00494A13">
        <w:rPr>
          <w:rFonts w:asciiTheme="minorHAnsi" w:hAnsiTheme="minorHAnsi" w:cstheme="minorHAnsi"/>
        </w:rPr>
        <w:t xml:space="preserve">proposed, with suggestions on how to revise the concept note to be </w:t>
      </w:r>
      <w:r>
        <w:rPr>
          <w:rFonts w:asciiTheme="minorHAnsi" w:hAnsiTheme="minorHAnsi" w:cstheme="minorHAnsi"/>
        </w:rPr>
        <w:t xml:space="preserve">stronger.  </w:t>
      </w:r>
    </w:p>
    <w:p w14:paraId="5AB3E44B" w14:textId="2C06F253" w:rsidR="0066067F" w:rsidRDefault="00B81D6A" w:rsidP="001E3826">
      <w:pPr>
        <w:pStyle w:val="ListParagraph"/>
        <w:numPr>
          <w:ilvl w:val="0"/>
          <w:numId w:val="23"/>
        </w:numPr>
        <w:rPr>
          <w:rFonts w:asciiTheme="minorHAnsi" w:hAnsiTheme="minorHAnsi" w:cstheme="minorHAnsi"/>
        </w:rPr>
      </w:pPr>
      <w:r w:rsidRPr="00B81D6A">
        <w:rPr>
          <w:rFonts w:asciiTheme="minorHAnsi" w:hAnsiTheme="minorHAnsi" w:cstheme="minorHAnsi"/>
        </w:rPr>
        <w:t xml:space="preserve">Select applicants will be invited to submit a full application.  </w:t>
      </w:r>
    </w:p>
    <w:p w14:paraId="1C6B4A7A" w14:textId="5EBFF9BD" w:rsidR="00B81D6A" w:rsidRDefault="00B81D6A" w:rsidP="001E3826">
      <w:pPr>
        <w:pStyle w:val="ListParagraph"/>
        <w:numPr>
          <w:ilvl w:val="0"/>
          <w:numId w:val="23"/>
        </w:numPr>
        <w:rPr>
          <w:rFonts w:asciiTheme="minorHAnsi" w:hAnsiTheme="minorHAnsi" w:cstheme="minorHAnsi"/>
        </w:rPr>
      </w:pPr>
      <w:r>
        <w:rPr>
          <w:rFonts w:asciiTheme="minorHAnsi" w:hAnsiTheme="minorHAnsi" w:cstheme="minorHAnsi"/>
        </w:rPr>
        <w:t>The GFF Hub team will review the applications</w:t>
      </w:r>
      <w:r w:rsidR="003444DD">
        <w:rPr>
          <w:rFonts w:asciiTheme="minorHAnsi" w:hAnsiTheme="minorHAnsi" w:cstheme="minorHAnsi"/>
        </w:rPr>
        <w:t>, and move forward with</w:t>
      </w:r>
      <w:r>
        <w:rPr>
          <w:rFonts w:asciiTheme="minorHAnsi" w:hAnsiTheme="minorHAnsi" w:cstheme="minorHAnsi"/>
        </w:rPr>
        <w:t>:</w:t>
      </w:r>
    </w:p>
    <w:p w14:paraId="44D3D3EE" w14:textId="77777777" w:rsidR="003444DD" w:rsidRPr="00B81D6A" w:rsidRDefault="003444DD" w:rsidP="003444DD">
      <w:pPr>
        <w:pStyle w:val="ListParagraph"/>
        <w:numPr>
          <w:ilvl w:val="1"/>
          <w:numId w:val="23"/>
        </w:numPr>
        <w:rPr>
          <w:rFonts w:asciiTheme="minorHAnsi" w:hAnsiTheme="minorHAnsi" w:cstheme="minorHAnsi"/>
        </w:rPr>
      </w:pPr>
      <w:r>
        <w:rPr>
          <w:rFonts w:asciiTheme="minorHAnsi" w:hAnsiTheme="minorHAnsi" w:cstheme="minorHAnsi"/>
        </w:rPr>
        <w:t>Approval of funding</w:t>
      </w:r>
    </w:p>
    <w:p w14:paraId="3B6E1465" w14:textId="1184DA5C" w:rsidR="003444DD" w:rsidRDefault="003444DD" w:rsidP="003444DD">
      <w:pPr>
        <w:pStyle w:val="ListParagraph"/>
        <w:numPr>
          <w:ilvl w:val="1"/>
          <w:numId w:val="23"/>
        </w:numPr>
        <w:rPr>
          <w:rFonts w:asciiTheme="minorHAnsi" w:hAnsiTheme="minorHAnsi" w:cstheme="minorHAnsi"/>
        </w:rPr>
      </w:pPr>
      <w:r>
        <w:rPr>
          <w:rFonts w:asciiTheme="minorHAnsi" w:hAnsiTheme="minorHAnsi" w:cstheme="minorHAnsi"/>
        </w:rPr>
        <w:t xml:space="preserve">Feedback </w:t>
      </w:r>
      <w:r w:rsidR="00610E84">
        <w:rPr>
          <w:rFonts w:asciiTheme="minorHAnsi" w:hAnsiTheme="minorHAnsi" w:cstheme="minorHAnsi"/>
        </w:rPr>
        <w:t>that The Hub is not able to fund the work as proposed</w:t>
      </w:r>
      <w:r>
        <w:rPr>
          <w:rFonts w:asciiTheme="minorHAnsi" w:hAnsiTheme="minorHAnsi" w:cstheme="minorHAnsi"/>
        </w:rPr>
        <w:t xml:space="preserve">, but can be resubmitted to respond to suggested revisions </w:t>
      </w:r>
      <w:r w:rsidR="00610E84">
        <w:rPr>
          <w:rFonts w:asciiTheme="minorHAnsi" w:hAnsiTheme="minorHAnsi" w:cstheme="minorHAnsi"/>
        </w:rPr>
        <w:t xml:space="preserve">to </w:t>
      </w:r>
      <w:r>
        <w:rPr>
          <w:rFonts w:asciiTheme="minorHAnsi" w:hAnsiTheme="minorHAnsi" w:cstheme="minorHAnsi"/>
        </w:rPr>
        <w:t>str</w:t>
      </w:r>
      <w:r w:rsidR="00610E84">
        <w:rPr>
          <w:rFonts w:asciiTheme="minorHAnsi" w:hAnsiTheme="minorHAnsi" w:cstheme="minorHAnsi"/>
        </w:rPr>
        <w:t>engthen the application</w:t>
      </w:r>
      <w:r>
        <w:rPr>
          <w:rFonts w:asciiTheme="minorHAnsi" w:hAnsiTheme="minorHAnsi" w:cstheme="minorHAnsi"/>
        </w:rPr>
        <w:t>.  Applicant is invited to re-submit the application</w:t>
      </w:r>
    </w:p>
    <w:p w14:paraId="6D40D88C" w14:textId="6FA18D95" w:rsidR="00B81D6A" w:rsidRDefault="00610E84" w:rsidP="00B81D6A">
      <w:pPr>
        <w:pStyle w:val="ListParagraph"/>
        <w:numPr>
          <w:ilvl w:val="0"/>
          <w:numId w:val="23"/>
        </w:numPr>
        <w:rPr>
          <w:rFonts w:asciiTheme="minorHAnsi" w:hAnsiTheme="minorHAnsi" w:cstheme="minorHAnsi"/>
        </w:rPr>
      </w:pPr>
      <w:r>
        <w:rPr>
          <w:rFonts w:asciiTheme="minorHAnsi" w:hAnsiTheme="minorHAnsi" w:cstheme="minorHAnsi"/>
        </w:rPr>
        <w:t>For approved g</w:t>
      </w:r>
      <w:r w:rsidR="00B81D6A">
        <w:rPr>
          <w:rFonts w:asciiTheme="minorHAnsi" w:hAnsiTheme="minorHAnsi" w:cstheme="minorHAnsi"/>
        </w:rPr>
        <w:t>rant</w:t>
      </w:r>
      <w:r>
        <w:rPr>
          <w:rFonts w:asciiTheme="minorHAnsi" w:hAnsiTheme="minorHAnsi" w:cstheme="minorHAnsi"/>
        </w:rPr>
        <w:t xml:space="preserve">s, the </w:t>
      </w:r>
      <w:r w:rsidR="00657778">
        <w:rPr>
          <w:rFonts w:asciiTheme="minorHAnsi" w:hAnsiTheme="minorHAnsi" w:cstheme="minorHAnsi"/>
        </w:rPr>
        <w:t xml:space="preserve">GFF Hub team will work with </w:t>
      </w:r>
      <w:r>
        <w:rPr>
          <w:rFonts w:asciiTheme="minorHAnsi" w:hAnsiTheme="minorHAnsi" w:cstheme="minorHAnsi"/>
        </w:rPr>
        <w:t>the Hub’s host organization (</w:t>
      </w:r>
      <w:r w:rsidR="00B81D6A">
        <w:rPr>
          <w:rFonts w:asciiTheme="minorHAnsi" w:hAnsiTheme="minorHAnsi" w:cstheme="minorHAnsi"/>
        </w:rPr>
        <w:t>PAI</w:t>
      </w:r>
      <w:r>
        <w:rPr>
          <w:rFonts w:asciiTheme="minorHAnsi" w:hAnsiTheme="minorHAnsi" w:cstheme="minorHAnsi"/>
        </w:rPr>
        <w:t>)</w:t>
      </w:r>
      <w:r w:rsidR="00B81D6A">
        <w:rPr>
          <w:rFonts w:asciiTheme="minorHAnsi" w:hAnsiTheme="minorHAnsi" w:cstheme="minorHAnsi"/>
        </w:rPr>
        <w:t xml:space="preserve"> </w:t>
      </w:r>
      <w:r w:rsidR="00657778">
        <w:rPr>
          <w:rFonts w:asciiTheme="minorHAnsi" w:hAnsiTheme="minorHAnsi" w:cstheme="minorHAnsi"/>
        </w:rPr>
        <w:t>to enter into a grant agreement and disburse funds.</w:t>
      </w:r>
    </w:p>
    <w:p w14:paraId="316E87E8" w14:textId="7425C440" w:rsidR="003E371F" w:rsidRDefault="003E371F" w:rsidP="00B81D6A">
      <w:pPr>
        <w:pStyle w:val="ListParagraph"/>
        <w:numPr>
          <w:ilvl w:val="0"/>
          <w:numId w:val="23"/>
        </w:numPr>
        <w:rPr>
          <w:rFonts w:asciiTheme="minorHAnsi" w:hAnsiTheme="minorHAnsi" w:cstheme="minorHAnsi"/>
        </w:rPr>
      </w:pPr>
      <w:r>
        <w:rPr>
          <w:rFonts w:asciiTheme="minorHAnsi" w:hAnsiTheme="minorHAnsi" w:cstheme="minorHAnsi"/>
        </w:rPr>
        <w:t>Project implementation, monitoring and reporting</w:t>
      </w:r>
    </w:p>
    <w:p w14:paraId="62A64F06" w14:textId="15C1B53C" w:rsidR="00B81D6A" w:rsidRPr="00B81D6A" w:rsidRDefault="00B81D6A" w:rsidP="00657778">
      <w:pPr>
        <w:pStyle w:val="ListParagraph"/>
        <w:rPr>
          <w:rFonts w:asciiTheme="minorHAnsi" w:hAnsiTheme="minorHAnsi" w:cstheme="minorHAnsi"/>
        </w:rPr>
      </w:pPr>
    </w:p>
    <w:p w14:paraId="2A2E0CC2" w14:textId="14AD6CF8" w:rsidR="0066067F" w:rsidRPr="00657778" w:rsidRDefault="00657778" w:rsidP="00657778">
      <w:pPr>
        <w:pStyle w:val="Heading1"/>
        <w:spacing w:after="0" w:line="276" w:lineRule="auto"/>
        <w:ind w:left="0" w:right="0" w:firstLine="0"/>
        <w:jc w:val="left"/>
        <w:rPr>
          <w:rFonts w:asciiTheme="minorHAnsi" w:eastAsiaTheme="majorEastAsia" w:hAnsiTheme="minorHAnsi" w:cstheme="minorHAnsi"/>
          <w:bCs/>
          <w:color w:val="115F7E"/>
          <w:sz w:val="24"/>
          <w:szCs w:val="32"/>
        </w:rPr>
      </w:pPr>
      <w:r>
        <w:rPr>
          <w:rFonts w:asciiTheme="minorHAnsi" w:eastAsiaTheme="majorEastAsia" w:hAnsiTheme="minorHAnsi" w:cstheme="minorHAnsi"/>
          <w:bCs/>
          <w:color w:val="115F7E"/>
          <w:sz w:val="24"/>
          <w:szCs w:val="32"/>
        </w:rPr>
        <w:t xml:space="preserve">APPLICATION REQUIRMENTS, SELECTION CRITERION AND TIMELINE </w:t>
      </w:r>
    </w:p>
    <w:p w14:paraId="7FB26BFA" w14:textId="1B891414" w:rsidR="009B7CAD" w:rsidRDefault="009B7CAD" w:rsidP="009B7CAD">
      <w:pPr>
        <w:rPr>
          <w:rFonts w:asciiTheme="minorHAnsi" w:hAnsiTheme="minorHAnsi" w:cstheme="minorHAnsi"/>
        </w:rPr>
      </w:pPr>
      <w:r>
        <w:rPr>
          <w:rFonts w:asciiTheme="minorHAnsi" w:hAnsiTheme="minorHAnsi" w:cstheme="minorHAnsi"/>
        </w:rPr>
        <w:t>Concept notes and applications will be evaluated based on the following criteria:</w:t>
      </w:r>
    </w:p>
    <w:p w14:paraId="7AE5496E" w14:textId="77777777" w:rsidR="009B7CAD" w:rsidRDefault="009B7CAD" w:rsidP="009B7CAD">
      <w:pPr>
        <w:pStyle w:val="ListParagraph"/>
        <w:numPr>
          <w:ilvl w:val="0"/>
          <w:numId w:val="20"/>
        </w:numPr>
        <w:rPr>
          <w:rFonts w:asciiTheme="minorHAnsi" w:hAnsiTheme="minorHAnsi" w:cstheme="minorHAnsi"/>
        </w:rPr>
      </w:pPr>
      <w:r>
        <w:rPr>
          <w:rFonts w:asciiTheme="minorHAnsi" w:hAnsiTheme="minorHAnsi" w:cstheme="minorHAnsi"/>
        </w:rPr>
        <w:t xml:space="preserve">Proposed work will fill a demonstrated gap in knowledge, skills, or evidence; </w:t>
      </w:r>
    </w:p>
    <w:p w14:paraId="493F0BA7" w14:textId="77777777" w:rsidR="009B7CAD" w:rsidRDefault="009B7CAD" w:rsidP="009B7CAD">
      <w:pPr>
        <w:pStyle w:val="ListParagraph"/>
        <w:numPr>
          <w:ilvl w:val="0"/>
          <w:numId w:val="20"/>
        </w:numPr>
        <w:rPr>
          <w:rFonts w:asciiTheme="minorHAnsi" w:hAnsiTheme="minorHAnsi" w:cstheme="minorHAnsi"/>
        </w:rPr>
      </w:pPr>
      <w:r>
        <w:rPr>
          <w:rFonts w:asciiTheme="minorHAnsi" w:hAnsiTheme="minorHAnsi" w:cstheme="minorHAnsi"/>
        </w:rPr>
        <w:t>Proposed global goods will contribute to meaningful CS engagement in country-level GFF processes and outputs;</w:t>
      </w:r>
    </w:p>
    <w:p w14:paraId="12AEE7E7" w14:textId="50300C0A" w:rsidR="009B7CAD" w:rsidRPr="009A6D17" w:rsidRDefault="009B7CAD" w:rsidP="009B7CAD">
      <w:pPr>
        <w:pStyle w:val="ListParagraph"/>
        <w:numPr>
          <w:ilvl w:val="0"/>
          <w:numId w:val="20"/>
        </w:numPr>
        <w:rPr>
          <w:rFonts w:asciiTheme="minorHAnsi" w:hAnsiTheme="minorHAnsi" w:cstheme="minorHAnsi"/>
        </w:rPr>
      </w:pPr>
      <w:r>
        <w:rPr>
          <w:rFonts w:asciiTheme="minorHAnsi" w:hAnsiTheme="minorHAnsi" w:cstheme="minorHAnsi"/>
        </w:rPr>
        <w:t xml:space="preserve">Organization’s engagement in or coordination with CSO platforms that work on the GFF </w:t>
      </w:r>
      <w:r w:rsidR="00610E84">
        <w:rPr>
          <w:rFonts w:asciiTheme="minorHAnsi" w:hAnsiTheme="minorHAnsi" w:cstheme="minorHAnsi"/>
        </w:rPr>
        <w:t>i</w:t>
      </w:r>
      <w:r>
        <w:rPr>
          <w:rFonts w:asciiTheme="minorHAnsi" w:hAnsiTheme="minorHAnsi" w:cstheme="minorHAnsi"/>
        </w:rPr>
        <w:t>s relevant.  For example, an organization in a GFF country may apply to produce a resource or tool based on the experience of a CSO GFF coalition in that country.  However, the organization must be able to demonstrate that they have gathered inputs from the coalition members</w:t>
      </w:r>
      <w:r w:rsidRPr="008B15A9">
        <w:rPr>
          <w:rFonts w:asciiTheme="minorHAnsi" w:hAnsiTheme="minorHAnsi" w:cstheme="minorHAnsi"/>
        </w:rPr>
        <w:t>.</w:t>
      </w:r>
    </w:p>
    <w:p w14:paraId="5B03416A" w14:textId="77777777" w:rsidR="009B7CAD" w:rsidRPr="00A23A98" w:rsidRDefault="009B7CAD" w:rsidP="009B7CAD">
      <w:pPr>
        <w:pStyle w:val="ListParagraph"/>
        <w:numPr>
          <w:ilvl w:val="0"/>
          <w:numId w:val="20"/>
        </w:numPr>
        <w:rPr>
          <w:rFonts w:asciiTheme="minorHAnsi" w:hAnsiTheme="minorHAnsi" w:cstheme="minorHAnsi"/>
        </w:rPr>
      </w:pPr>
      <w:r>
        <w:rPr>
          <w:rFonts w:asciiTheme="minorHAnsi" w:hAnsiTheme="minorHAnsi" w:cstheme="minorHAnsi"/>
        </w:rPr>
        <w:t>Demonstrated understanding of existing evidence and tools for civil society engagement;</w:t>
      </w:r>
    </w:p>
    <w:p w14:paraId="26F157B3" w14:textId="77777777" w:rsidR="009B7CAD" w:rsidRDefault="009B7CAD" w:rsidP="009B7CAD">
      <w:pPr>
        <w:pStyle w:val="ListParagraph"/>
        <w:numPr>
          <w:ilvl w:val="0"/>
          <w:numId w:val="20"/>
        </w:numPr>
        <w:rPr>
          <w:rFonts w:asciiTheme="minorHAnsi" w:hAnsiTheme="minorHAnsi" w:cstheme="minorHAnsi"/>
        </w:rPr>
      </w:pPr>
      <w:r>
        <w:rPr>
          <w:rFonts w:asciiTheme="minorHAnsi" w:hAnsiTheme="minorHAnsi" w:cstheme="minorHAnsi"/>
        </w:rPr>
        <w:t>Technical capacity to engage in Skype calls with PAI staff; and</w:t>
      </w:r>
    </w:p>
    <w:p w14:paraId="13BE3FDA" w14:textId="77777777" w:rsidR="009B7CAD" w:rsidRDefault="009B7CAD" w:rsidP="009B7CAD">
      <w:pPr>
        <w:pStyle w:val="ListParagraph"/>
        <w:numPr>
          <w:ilvl w:val="0"/>
          <w:numId w:val="20"/>
        </w:numPr>
        <w:rPr>
          <w:rFonts w:asciiTheme="minorHAnsi" w:hAnsiTheme="minorHAnsi" w:cstheme="minorHAnsi"/>
        </w:rPr>
      </w:pPr>
      <w:r>
        <w:rPr>
          <w:rFonts w:asciiTheme="minorHAnsi" w:hAnsiTheme="minorHAnsi" w:cstheme="minorHAnsi"/>
        </w:rPr>
        <w:t>Adherence to the requirements and guidelines of the RFA;</w:t>
      </w:r>
    </w:p>
    <w:p w14:paraId="3C3B28C2" w14:textId="77777777" w:rsidR="009B7CAD" w:rsidRDefault="009B7CAD" w:rsidP="0011558F">
      <w:pPr>
        <w:rPr>
          <w:rFonts w:asciiTheme="minorHAnsi" w:hAnsiTheme="minorHAnsi" w:cstheme="minorHAnsi"/>
        </w:rPr>
      </w:pPr>
    </w:p>
    <w:p w14:paraId="726CD683" w14:textId="33ED935D" w:rsidR="0011558F" w:rsidRDefault="0011558F" w:rsidP="0011558F">
      <w:pPr>
        <w:rPr>
          <w:rFonts w:asciiTheme="minorHAnsi" w:hAnsiTheme="minorHAnsi" w:cstheme="minorHAnsi"/>
        </w:rPr>
      </w:pPr>
      <w:r>
        <w:rPr>
          <w:rFonts w:asciiTheme="minorHAnsi" w:hAnsiTheme="minorHAnsi" w:cstheme="minorHAnsi"/>
        </w:rPr>
        <w:t xml:space="preserve">All </w:t>
      </w:r>
      <w:r w:rsidR="00657778">
        <w:rPr>
          <w:rFonts w:asciiTheme="minorHAnsi" w:hAnsiTheme="minorHAnsi" w:cstheme="minorHAnsi"/>
        </w:rPr>
        <w:t xml:space="preserve">concepts and </w:t>
      </w:r>
      <w:r>
        <w:rPr>
          <w:rFonts w:asciiTheme="minorHAnsi" w:hAnsiTheme="minorHAnsi" w:cstheme="minorHAnsi"/>
        </w:rPr>
        <w:t>applications must be written in English or French, and all budget figures should be in the local currency and USD. Be sure to specify the exchange rate and date of exchange rate being used</w:t>
      </w:r>
      <w:r w:rsidR="008B15A9">
        <w:rPr>
          <w:rFonts w:asciiTheme="minorHAnsi" w:hAnsiTheme="minorHAnsi" w:cstheme="minorHAnsi"/>
        </w:rPr>
        <w:t xml:space="preserve"> (we recommend </w:t>
      </w:r>
      <w:proofErr w:type="spellStart"/>
      <w:r w:rsidR="008B15A9">
        <w:rPr>
          <w:rFonts w:asciiTheme="minorHAnsi" w:hAnsiTheme="minorHAnsi" w:cstheme="minorHAnsi"/>
        </w:rPr>
        <w:t>Oanda</w:t>
      </w:r>
      <w:proofErr w:type="spellEnd"/>
      <w:r w:rsidR="008B15A9">
        <w:rPr>
          <w:rFonts w:asciiTheme="minorHAnsi" w:hAnsiTheme="minorHAnsi" w:cstheme="minorHAnsi"/>
        </w:rPr>
        <w:t xml:space="preserve">, </w:t>
      </w:r>
      <w:r w:rsidR="008B15A9" w:rsidRPr="008B15A9">
        <w:rPr>
          <w:rFonts w:asciiTheme="minorHAnsi" w:hAnsiTheme="minorHAnsi" w:cstheme="minorHAnsi"/>
        </w:rPr>
        <w:t>https://www.oanda.com/currency/converter/</w:t>
      </w:r>
      <w:r w:rsidR="008B15A9">
        <w:rPr>
          <w:rFonts w:asciiTheme="minorHAnsi" w:hAnsiTheme="minorHAnsi" w:cstheme="minorHAnsi"/>
        </w:rPr>
        <w:t>)</w:t>
      </w:r>
      <w:r>
        <w:rPr>
          <w:rFonts w:asciiTheme="minorHAnsi" w:hAnsiTheme="minorHAnsi" w:cstheme="minorHAnsi"/>
        </w:rPr>
        <w:t>.</w:t>
      </w:r>
    </w:p>
    <w:p w14:paraId="2F49CF78" w14:textId="0BFCE274" w:rsidR="001D30C7" w:rsidRDefault="001D30C7" w:rsidP="001D30C7">
      <w:pPr>
        <w:rPr>
          <w:rFonts w:asciiTheme="minorHAnsi" w:hAnsiTheme="minorHAnsi" w:cstheme="minorHAnsi"/>
        </w:rPr>
      </w:pPr>
    </w:p>
    <w:p w14:paraId="37781285" w14:textId="146B44E5" w:rsidR="001D30C7" w:rsidRDefault="001D30C7" w:rsidP="001D30C7">
      <w:pPr>
        <w:rPr>
          <w:rFonts w:asciiTheme="minorHAnsi" w:hAnsiTheme="minorHAnsi" w:cstheme="minorHAnsi"/>
        </w:rPr>
      </w:pPr>
    </w:p>
    <w:p w14:paraId="723ED117" w14:textId="7EFCA3F6" w:rsidR="001D30C7" w:rsidRDefault="001D30C7" w:rsidP="001D30C7">
      <w:pPr>
        <w:rPr>
          <w:rFonts w:asciiTheme="minorHAnsi" w:hAnsiTheme="minorHAnsi" w:cstheme="minorHAnsi"/>
        </w:rPr>
      </w:pPr>
    </w:p>
    <w:p w14:paraId="2999DC98" w14:textId="0EB08D96" w:rsidR="00A23A98" w:rsidRDefault="00A23A98" w:rsidP="001D30C7">
      <w:pPr>
        <w:rPr>
          <w:rFonts w:asciiTheme="minorHAnsi" w:hAnsiTheme="minorHAnsi" w:cstheme="minorHAnsi"/>
        </w:rPr>
      </w:pPr>
    </w:p>
    <w:sectPr w:rsidR="00A23A98" w:rsidSect="00B85879">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399D7" w14:textId="77777777" w:rsidR="001B08B0" w:rsidRDefault="001B08B0" w:rsidP="004F15E5">
      <w:r>
        <w:separator/>
      </w:r>
    </w:p>
  </w:endnote>
  <w:endnote w:type="continuationSeparator" w:id="0">
    <w:p w14:paraId="350E8F19" w14:textId="77777777" w:rsidR="001B08B0" w:rsidRDefault="001B08B0" w:rsidP="004F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Segoe UI">
    <w:altName w:val="Arial"/>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688433"/>
      <w:docPartObj>
        <w:docPartGallery w:val="Page Numbers (Bottom of Page)"/>
        <w:docPartUnique/>
      </w:docPartObj>
    </w:sdtPr>
    <w:sdtEndPr>
      <w:rPr>
        <w:noProof/>
      </w:rPr>
    </w:sdtEndPr>
    <w:sdtContent>
      <w:p w14:paraId="554915D4" w14:textId="2E9A132A" w:rsidR="00332110" w:rsidRDefault="003321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1B3481" w14:textId="77777777" w:rsidR="00332110" w:rsidRDefault="00332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0651C" w14:textId="77777777" w:rsidR="001B08B0" w:rsidRDefault="001B08B0" w:rsidP="004F15E5">
      <w:r>
        <w:separator/>
      </w:r>
    </w:p>
  </w:footnote>
  <w:footnote w:type="continuationSeparator" w:id="0">
    <w:p w14:paraId="0E214D3B" w14:textId="77777777" w:rsidR="001B08B0" w:rsidRDefault="001B08B0" w:rsidP="004F1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4EE7" w14:textId="1F7EF9A6" w:rsidR="0099179F" w:rsidRDefault="0099179F">
    <w:pPr>
      <w:pStyle w:val="Header"/>
    </w:pPr>
    <w:r>
      <w:rPr>
        <w:noProof/>
      </w:rPr>
      <w:drawing>
        <wp:inline distT="0" distB="0" distL="0" distR="0" wp14:anchorId="653C09AD" wp14:editId="4B4C30C7">
          <wp:extent cx="2057400" cy="6477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057400"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1362"/>
    <w:multiLevelType w:val="hybridMultilevel"/>
    <w:tmpl w:val="9B9E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A6248"/>
    <w:multiLevelType w:val="hybridMultilevel"/>
    <w:tmpl w:val="76D8A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95F40"/>
    <w:multiLevelType w:val="hybridMultilevel"/>
    <w:tmpl w:val="BA90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47831"/>
    <w:multiLevelType w:val="hybridMultilevel"/>
    <w:tmpl w:val="B25E5598"/>
    <w:lvl w:ilvl="0" w:tplc="E0F80E6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F335B"/>
    <w:multiLevelType w:val="hybridMultilevel"/>
    <w:tmpl w:val="35042A4A"/>
    <w:lvl w:ilvl="0" w:tplc="C9F69B9C">
      <w:start w:val="1"/>
      <w:numFmt w:val="bullet"/>
      <w:pStyle w:val="bullet"/>
      <w:lvlText w:val=""/>
      <w:lvlJc w:val="left"/>
      <w:pPr>
        <w:ind w:left="720" w:hanging="360"/>
      </w:pPr>
      <w:rPr>
        <w:rFonts w:ascii="Wingdings" w:hAnsi="Wingdings" w:hint="default"/>
        <w:color w:val="115F7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E821E2"/>
    <w:multiLevelType w:val="hybridMultilevel"/>
    <w:tmpl w:val="2240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632BA"/>
    <w:multiLevelType w:val="hybridMultilevel"/>
    <w:tmpl w:val="8E2EF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54F63"/>
    <w:multiLevelType w:val="hybridMultilevel"/>
    <w:tmpl w:val="7FD0C4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457CDF"/>
    <w:multiLevelType w:val="hybridMultilevel"/>
    <w:tmpl w:val="70B2D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BC1BF3"/>
    <w:multiLevelType w:val="hybridMultilevel"/>
    <w:tmpl w:val="BB5E7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77A12"/>
    <w:multiLevelType w:val="hybridMultilevel"/>
    <w:tmpl w:val="AB28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C394A"/>
    <w:multiLevelType w:val="hybridMultilevel"/>
    <w:tmpl w:val="29028172"/>
    <w:lvl w:ilvl="0" w:tplc="65CA63C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1223A8"/>
    <w:multiLevelType w:val="hybridMultilevel"/>
    <w:tmpl w:val="5464D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D9F764A"/>
    <w:multiLevelType w:val="hybridMultilevel"/>
    <w:tmpl w:val="F6907796"/>
    <w:lvl w:ilvl="0" w:tplc="61D0E662">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D29F7"/>
    <w:multiLevelType w:val="hybridMultilevel"/>
    <w:tmpl w:val="6776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73C31"/>
    <w:multiLevelType w:val="hybridMultilevel"/>
    <w:tmpl w:val="B994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170495D"/>
    <w:multiLevelType w:val="hybridMultilevel"/>
    <w:tmpl w:val="7B10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97BFB"/>
    <w:multiLevelType w:val="hybridMultilevel"/>
    <w:tmpl w:val="397E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4E2DD8"/>
    <w:multiLevelType w:val="hybridMultilevel"/>
    <w:tmpl w:val="C8562C60"/>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9" w15:restartNumberingAfterBreak="0">
    <w:nsid w:val="6F055BF2"/>
    <w:multiLevelType w:val="hybridMultilevel"/>
    <w:tmpl w:val="2F2C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A5E2F"/>
    <w:multiLevelType w:val="hybridMultilevel"/>
    <w:tmpl w:val="D3DE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F09AC"/>
    <w:multiLevelType w:val="hybridMultilevel"/>
    <w:tmpl w:val="8682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8865E1"/>
    <w:multiLevelType w:val="hybridMultilevel"/>
    <w:tmpl w:val="7B2CB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5"/>
  </w:num>
  <w:num w:numId="4">
    <w:abstractNumId w:val="0"/>
  </w:num>
  <w:num w:numId="5">
    <w:abstractNumId w:val="21"/>
  </w:num>
  <w:num w:numId="6">
    <w:abstractNumId w:val="2"/>
  </w:num>
  <w:num w:numId="7">
    <w:abstractNumId w:val="17"/>
  </w:num>
  <w:num w:numId="8">
    <w:abstractNumId w:val="10"/>
  </w:num>
  <w:num w:numId="9">
    <w:abstractNumId w:val="13"/>
  </w:num>
  <w:num w:numId="10">
    <w:abstractNumId w:val="7"/>
  </w:num>
  <w:num w:numId="11">
    <w:abstractNumId w:val="3"/>
  </w:num>
  <w:num w:numId="12">
    <w:abstractNumId w:val="16"/>
  </w:num>
  <w:num w:numId="13">
    <w:abstractNumId w:val="18"/>
  </w:num>
  <w:num w:numId="14">
    <w:abstractNumId w:val="8"/>
  </w:num>
  <w:num w:numId="15">
    <w:abstractNumId w:val="1"/>
  </w:num>
  <w:num w:numId="16">
    <w:abstractNumId w:val="20"/>
  </w:num>
  <w:num w:numId="17">
    <w:abstractNumId w:val="4"/>
  </w:num>
  <w:num w:numId="18">
    <w:abstractNumId w:val="15"/>
  </w:num>
  <w:num w:numId="19">
    <w:abstractNumId w:val="12"/>
  </w:num>
  <w:num w:numId="20">
    <w:abstractNumId w:val="11"/>
  </w:num>
  <w:num w:numId="21">
    <w:abstractNumId w:val="14"/>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yNLU0MTK1NDMyMbVQ0lEKTi0uzszPAykwqQUAcxHNqSwAAAA="/>
  </w:docVars>
  <w:rsids>
    <w:rsidRoot w:val="004F15E5"/>
    <w:rsid w:val="0001182E"/>
    <w:rsid w:val="00021C5F"/>
    <w:rsid w:val="000265D7"/>
    <w:rsid w:val="000569FF"/>
    <w:rsid w:val="00062179"/>
    <w:rsid w:val="00080857"/>
    <w:rsid w:val="0009378E"/>
    <w:rsid w:val="000A3EDF"/>
    <w:rsid w:val="000F2A28"/>
    <w:rsid w:val="000F6129"/>
    <w:rsid w:val="000F69B7"/>
    <w:rsid w:val="000F7E53"/>
    <w:rsid w:val="00104466"/>
    <w:rsid w:val="0011558F"/>
    <w:rsid w:val="001273BB"/>
    <w:rsid w:val="00132C43"/>
    <w:rsid w:val="00136C15"/>
    <w:rsid w:val="001468FD"/>
    <w:rsid w:val="0016143A"/>
    <w:rsid w:val="00186828"/>
    <w:rsid w:val="00192B42"/>
    <w:rsid w:val="00194226"/>
    <w:rsid w:val="001B08B0"/>
    <w:rsid w:val="001B7930"/>
    <w:rsid w:val="001D30C7"/>
    <w:rsid w:val="001D4FB8"/>
    <w:rsid w:val="001F0655"/>
    <w:rsid w:val="001F0854"/>
    <w:rsid w:val="001F419A"/>
    <w:rsid w:val="001F5FDF"/>
    <w:rsid w:val="00211EAB"/>
    <w:rsid w:val="00221D2F"/>
    <w:rsid w:val="00253701"/>
    <w:rsid w:val="00265D6E"/>
    <w:rsid w:val="00286543"/>
    <w:rsid w:val="002A3E05"/>
    <w:rsid w:val="002B57BB"/>
    <w:rsid w:val="002E2A54"/>
    <w:rsid w:val="00311640"/>
    <w:rsid w:val="0031270A"/>
    <w:rsid w:val="00323375"/>
    <w:rsid w:val="00323FED"/>
    <w:rsid w:val="00332110"/>
    <w:rsid w:val="00342E27"/>
    <w:rsid w:val="003444DD"/>
    <w:rsid w:val="00354334"/>
    <w:rsid w:val="00363E7E"/>
    <w:rsid w:val="0037264D"/>
    <w:rsid w:val="0037663F"/>
    <w:rsid w:val="0037782F"/>
    <w:rsid w:val="003843F4"/>
    <w:rsid w:val="00386577"/>
    <w:rsid w:val="00395AFF"/>
    <w:rsid w:val="003B0886"/>
    <w:rsid w:val="003B1C04"/>
    <w:rsid w:val="003B6006"/>
    <w:rsid w:val="003C0E23"/>
    <w:rsid w:val="003D4953"/>
    <w:rsid w:val="003E371F"/>
    <w:rsid w:val="003E3FC1"/>
    <w:rsid w:val="003F660E"/>
    <w:rsid w:val="00403F2B"/>
    <w:rsid w:val="00413693"/>
    <w:rsid w:val="004152E4"/>
    <w:rsid w:val="0042037F"/>
    <w:rsid w:val="004236E7"/>
    <w:rsid w:val="0043762A"/>
    <w:rsid w:val="00445DDB"/>
    <w:rsid w:val="00446302"/>
    <w:rsid w:val="00456C8E"/>
    <w:rsid w:val="00457AF7"/>
    <w:rsid w:val="004620C0"/>
    <w:rsid w:val="00483E87"/>
    <w:rsid w:val="00494A13"/>
    <w:rsid w:val="004C3E59"/>
    <w:rsid w:val="004E070C"/>
    <w:rsid w:val="004E1386"/>
    <w:rsid w:val="004E25B2"/>
    <w:rsid w:val="004F0C93"/>
    <w:rsid w:val="004F15E5"/>
    <w:rsid w:val="004F4C2A"/>
    <w:rsid w:val="004F7D75"/>
    <w:rsid w:val="0050585B"/>
    <w:rsid w:val="005115FF"/>
    <w:rsid w:val="0054189E"/>
    <w:rsid w:val="0054463B"/>
    <w:rsid w:val="00551655"/>
    <w:rsid w:val="005525BB"/>
    <w:rsid w:val="00555857"/>
    <w:rsid w:val="00567E2B"/>
    <w:rsid w:val="005754BF"/>
    <w:rsid w:val="005B0E17"/>
    <w:rsid w:val="005C516A"/>
    <w:rsid w:val="005D2914"/>
    <w:rsid w:val="005D36F2"/>
    <w:rsid w:val="005F4140"/>
    <w:rsid w:val="005F7093"/>
    <w:rsid w:val="00610E84"/>
    <w:rsid w:val="00615062"/>
    <w:rsid w:val="006310EA"/>
    <w:rsid w:val="00642830"/>
    <w:rsid w:val="00646108"/>
    <w:rsid w:val="006560DB"/>
    <w:rsid w:val="00657778"/>
    <w:rsid w:val="0066067F"/>
    <w:rsid w:val="00671A82"/>
    <w:rsid w:val="00684650"/>
    <w:rsid w:val="0068750D"/>
    <w:rsid w:val="006A1F67"/>
    <w:rsid w:val="006A2816"/>
    <w:rsid w:val="006A46C2"/>
    <w:rsid w:val="006A63DF"/>
    <w:rsid w:val="006B0C35"/>
    <w:rsid w:val="006B4C71"/>
    <w:rsid w:val="006C3700"/>
    <w:rsid w:val="006E30A2"/>
    <w:rsid w:val="006E5325"/>
    <w:rsid w:val="006F76EA"/>
    <w:rsid w:val="00736A96"/>
    <w:rsid w:val="00752ACD"/>
    <w:rsid w:val="007700D2"/>
    <w:rsid w:val="007719F9"/>
    <w:rsid w:val="00771FAF"/>
    <w:rsid w:val="00774761"/>
    <w:rsid w:val="007A2B1D"/>
    <w:rsid w:val="007B36FC"/>
    <w:rsid w:val="007B38EE"/>
    <w:rsid w:val="007B3F60"/>
    <w:rsid w:val="007B66D7"/>
    <w:rsid w:val="007C694E"/>
    <w:rsid w:val="007E033B"/>
    <w:rsid w:val="007E38C3"/>
    <w:rsid w:val="007F6CAE"/>
    <w:rsid w:val="008025F2"/>
    <w:rsid w:val="00820C5C"/>
    <w:rsid w:val="008214C2"/>
    <w:rsid w:val="00830D39"/>
    <w:rsid w:val="00845816"/>
    <w:rsid w:val="00882375"/>
    <w:rsid w:val="00885C86"/>
    <w:rsid w:val="008A639D"/>
    <w:rsid w:val="008A7BB0"/>
    <w:rsid w:val="008B15A9"/>
    <w:rsid w:val="008C3D5B"/>
    <w:rsid w:val="008C4DEF"/>
    <w:rsid w:val="008F3D1C"/>
    <w:rsid w:val="008F4457"/>
    <w:rsid w:val="008F4B6A"/>
    <w:rsid w:val="00900408"/>
    <w:rsid w:val="00912B60"/>
    <w:rsid w:val="00927067"/>
    <w:rsid w:val="00930D72"/>
    <w:rsid w:val="00932E8E"/>
    <w:rsid w:val="00933BF0"/>
    <w:rsid w:val="00947762"/>
    <w:rsid w:val="0095368B"/>
    <w:rsid w:val="00982AA5"/>
    <w:rsid w:val="0099179F"/>
    <w:rsid w:val="00991A7E"/>
    <w:rsid w:val="00992A5F"/>
    <w:rsid w:val="009A6D17"/>
    <w:rsid w:val="009B7CAD"/>
    <w:rsid w:val="009D4AF6"/>
    <w:rsid w:val="009D6689"/>
    <w:rsid w:val="009E102D"/>
    <w:rsid w:val="009E656A"/>
    <w:rsid w:val="00A0334E"/>
    <w:rsid w:val="00A047E0"/>
    <w:rsid w:val="00A10FC4"/>
    <w:rsid w:val="00A23A98"/>
    <w:rsid w:val="00A352A2"/>
    <w:rsid w:val="00A61B67"/>
    <w:rsid w:val="00A65B7C"/>
    <w:rsid w:val="00A65D25"/>
    <w:rsid w:val="00A721C2"/>
    <w:rsid w:val="00A821EB"/>
    <w:rsid w:val="00A84146"/>
    <w:rsid w:val="00A84E84"/>
    <w:rsid w:val="00A91418"/>
    <w:rsid w:val="00AB0D1C"/>
    <w:rsid w:val="00AB0F30"/>
    <w:rsid w:val="00AB2FDB"/>
    <w:rsid w:val="00AC2EA3"/>
    <w:rsid w:val="00AC53E8"/>
    <w:rsid w:val="00AF0D43"/>
    <w:rsid w:val="00B0665C"/>
    <w:rsid w:val="00B31F11"/>
    <w:rsid w:val="00B438A4"/>
    <w:rsid w:val="00B45316"/>
    <w:rsid w:val="00B51E4F"/>
    <w:rsid w:val="00B752A3"/>
    <w:rsid w:val="00B81D6A"/>
    <w:rsid w:val="00B85879"/>
    <w:rsid w:val="00BA060D"/>
    <w:rsid w:val="00BB36EC"/>
    <w:rsid w:val="00BB6F32"/>
    <w:rsid w:val="00BC4E17"/>
    <w:rsid w:val="00BD03F2"/>
    <w:rsid w:val="00BD2A9D"/>
    <w:rsid w:val="00BE4F00"/>
    <w:rsid w:val="00BF0550"/>
    <w:rsid w:val="00BF49D2"/>
    <w:rsid w:val="00C25E6D"/>
    <w:rsid w:val="00C352E5"/>
    <w:rsid w:val="00C356DC"/>
    <w:rsid w:val="00C5108D"/>
    <w:rsid w:val="00C60A59"/>
    <w:rsid w:val="00C66627"/>
    <w:rsid w:val="00C66BC9"/>
    <w:rsid w:val="00C73AEA"/>
    <w:rsid w:val="00C80706"/>
    <w:rsid w:val="00C81EE0"/>
    <w:rsid w:val="00C82E4F"/>
    <w:rsid w:val="00C83D88"/>
    <w:rsid w:val="00C91123"/>
    <w:rsid w:val="00CA4A5B"/>
    <w:rsid w:val="00CA6947"/>
    <w:rsid w:val="00CB6278"/>
    <w:rsid w:val="00CC34B3"/>
    <w:rsid w:val="00CC41EF"/>
    <w:rsid w:val="00CC6B0D"/>
    <w:rsid w:val="00CD11F9"/>
    <w:rsid w:val="00CD4822"/>
    <w:rsid w:val="00CD6108"/>
    <w:rsid w:val="00CF174C"/>
    <w:rsid w:val="00D003C1"/>
    <w:rsid w:val="00D066C9"/>
    <w:rsid w:val="00D06D99"/>
    <w:rsid w:val="00D10B23"/>
    <w:rsid w:val="00D16F35"/>
    <w:rsid w:val="00D25B0A"/>
    <w:rsid w:val="00D26564"/>
    <w:rsid w:val="00D2747A"/>
    <w:rsid w:val="00D76A85"/>
    <w:rsid w:val="00D948CD"/>
    <w:rsid w:val="00DA5A50"/>
    <w:rsid w:val="00DA6AE1"/>
    <w:rsid w:val="00DB78FC"/>
    <w:rsid w:val="00DE2F88"/>
    <w:rsid w:val="00E133AC"/>
    <w:rsid w:val="00E20DC7"/>
    <w:rsid w:val="00E235A9"/>
    <w:rsid w:val="00E33A7C"/>
    <w:rsid w:val="00E378AB"/>
    <w:rsid w:val="00E558CA"/>
    <w:rsid w:val="00E64776"/>
    <w:rsid w:val="00E82691"/>
    <w:rsid w:val="00ED78BC"/>
    <w:rsid w:val="00EE5D87"/>
    <w:rsid w:val="00EE679C"/>
    <w:rsid w:val="00EF1749"/>
    <w:rsid w:val="00EF4538"/>
    <w:rsid w:val="00EF4EF7"/>
    <w:rsid w:val="00F404FA"/>
    <w:rsid w:val="00F54694"/>
    <w:rsid w:val="00F828A5"/>
    <w:rsid w:val="00FC7A1A"/>
    <w:rsid w:val="00FD7057"/>
    <w:rsid w:val="00FF4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096FA"/>
  <w15:docId w15:val="{DACD5127-708F-41B8-8E3F-43928FEC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5E5"/>
    <w:pPr>
      <w:spacing w:after="0" w:line="240" w:lineRule="auto"/>
    </w:pPr>
    <w:rPr>
      <w:rFonts w:ascii="Courier" w:eastAsia="Times New Roman" w:hAnsi="Courier" w:cs="Times New Roman"/>
      <w:sz w:val="24"/>
      <w:szCs w:val="20"/>
    </w:rPr>
  </w:style>
  <w:style w:type="paragraph" w:styleId="Heading1">
    <w:name w:val="heading 1"/>
    <w:next w:val="Normal"/>
    <w:link w:val="Heading1Char"/>
    <w:uiPriority w:val="9"/>
    <w:qFormat/>
    <w:rsid w:val="004F15E5"/>
    <w:pPr>
      <w:keepNext/>
      <w:keepLines/>
      <w:spacing w:after="10" w:line="247" w:lineRule="auto"/>
      <w:ind w:left="10" w:right="366" w:hanging="10"/>
      <w:jc w:val="both"/>
      <w:outlineLvl w:val="0"/>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5E5"/>
    <w:pPr>
      <w:tabs>
        <w:tab w:val="center" w:pos="4680"/>
        <w:tab w:val="right" w:pos="9360"/>
      </w:tabs>
    </w:pPr>
  </w:style>
  <w:style w:type="character" w:customStyle="1" w:styleId="HeaderChar">
    <w:name w:val="Header Char"/>
    <w:basedOn w:val="DefaultParagraphFont"/>
    <w:link w:val="Header"/>
    <w:uiPriority w:val="99"/>
    <w:rsid w:val="004F15E5"/>
  </w:style>
  <w:style w:type="paragraph" w:styleId="Footer">
    <w:name w:val="footer"/>
    <w:basedOn w:val="Normal"/>
    <w:link w:val="FooterChar"/>
    <w:uiPriority w:val="99"/>
    <w:unhideWhenUsed/>
    <w:rsid w:val="004F15E5"/>
    <w:pPr>
      <w:tabs>
        <w:tab w:val="center" w:pos="4680"/>
        <w:tab w:val="right" w:pos="9360"/>
      </w:tabs>
    </w:pPr>
  </w:style>
  <w:style w:type="character" w:customStyle="1" w:styleId="FooterChar">
    <w:name w:val="Footer Char"/>
    <w:basedOn w:val="DefaultParagraphFont"/>
    <w:link w:val="Footer"/>
    <w:uiPriority w:val="99"/>
    <w:rsid w:val="004F15E5"/>
  </w:style>
  <w:style w:type="character" w:customStyle="1" w:styleId="Heading1Char">
    <w:name w:val="Heading 1 Char"/>
    <w:basedOn w:val="DefaultParagraphFont"/>
    <w:link w:val="Heading1"/>
    <w:uiPriority w:val="9"/>
    <w:rsid w:val="004F15E5"/>
    <w:rPr>
      <w:rFonts w:ascii="Cambria" w:eastAsia="Cambria" w:hAnsi="Cambria" w:cs="Cambria"/>
      <w:b/>
      <w:color w:val="000000"/>
    </w:rPr>
  </w:style>
  <w:style w:type="character" w:styleId="Hyperlink">
    <w:name w:val="Hyperlink"/>
    <w:basedOn w:val="DefaultParagraphFont"/>
    <w:uiPriority w:val="99"/>
    <w:unhideWhenUsed/>
    <w:rsid w:val="004F15E5"/>
    <w:rPr>
      <w:color w:val="0563C1" w:themeColor="hyperlink"/>
      <w:u w:val="single"/>
    </w:rPr>
  </w:style>
  <w:style w:type="character" w:customStyle="1" w:styleId="UnresolvedMention1">
    <w:name w:val="Unresolved Mention1"/>
    <w:basedOn w:val="DefaultParagraphFont"/>
    <w:uiPriority w:val="99"/>
    <w:semiHidden/>
    <w:unhideWhenUsed/>
    <w:rsid w:val="004F15E5"/>
    <w:rPr>
      <w:color w:val="605E5C"/>
      <w:shd w:val="clear" w:color="auto" w:fill="E1DFDD"/>
    </w:rPr>
  </w:style>
  <w:style w:type="paragraph" w:styleId="NoSpacing">
    <w:name w:val="No Spacing"/>
    <w:uiPriority w:val="1"/>
    <w:qFormat/>
    <w:rsid w:val="00982AA5"/>
    <w:pPr>
      <w:spacing w:after="0" w:line="240" w:lineRule="auto"/>
    </w:pPr>
  </w:style>
  <w:style w:type="character" w:styleId="CommentReference">
    <w:name w:val="annotation reference"/>
    <w:basedOn w:val="DefaultParagraphFont"/>
    <w:uiPriority w:val="99"/>
    <w:semiHidden/>
    <w:unhideWhenUsed/>
    <w:rsid w:val="00C82E4F"/>
    <w:rPr>
      <w:sz w:val="16"/>
      <w:szCs w:val="16"/>
    </w:rPr>
  </w:style>
  <w:style w:type="paragraph" w:styleId="CommentText">
    <w:name w:val="annotation text"/>
    <w:basedOn w:val="Normal"/>
    <w:link w:val="CommentTextChar"/>
    <w:uiPriority w:val="99"/>
    <w:semiHidden/>
    <w:unhideWhenUsed/>
    <w:rsid w:val="00C82E4F"/>
    <w:rPr>
      <w:sz w:val="20"/>
    </w:rPr>
  </w:style>
  <w:style w:type="character" w:customStyle="1" w:styleId="CommentTextChar">
    <w:name w:val="Comment Text Char"/>
    <w:basedOn w:val="DefaultParagraphFont"/>
    <w:link w:val="CommentText"/>
    <w:uiPriority w:val="99"/>
    <w:semiHidden/>
    <w:rsid w:val="00C82E4F"/>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C82E4F"/>
    <w:rPr>
      <w:b/>
      <w:bCs/>
    </w:rPr>
  </w:style>
  <w:style w:type="character" w:customStyle="1" w:styleId="CommentSubjectChar">
    <w:name w:val="Comment Subject Char"/>
    <w:basedOn w:val="CommentTextChar"/>
    <w:link w:val="CommentSubject"/>
    <w:uiPriority w:val="99"/>
    <w:semiHidden/>
    <w:rsid w:val="00C82E4F"/>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C82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E4F"/>
    <w:rPr>
      <w:rFonts w:ascii="Segoe UI" w:eastAsia="Times New Roman" w:hAnsi="Segoe UI" w:cs="Segoe UI"/>
      <w:sz w:val="18"/>
      <w:szCs w:val="18"/>
    </w:rPr>
  </w:style>
  <w:style w:type="paragraph" w:styleId="ListParagraph">
    <w:name w:val="List Paragraph"/>
    <w:basedOn w:val="Normal"/>
    <w:link w:val="ListParagraphChar"/>
    <w:uiPriority w:val="34"/>
    <w:qFormat/>
    <w:rsid w:val="00684650"/>
    <w:pPr>
      <w:suppressAutoHyphens/>
      <w:ind w:left="720"/>
      <w:contextualSpacing/>
      <w:jc w:val="both"/>
    </w:pPr>
    <w:rPr>
      <w:rFonts w:ascii="Times New Roman" w:hAnsi="Times New Roman"/>
      <w:lang w:eastAsia="ar-SA"/>
    </w:rPr>
  </w:style>
  <w:style w:type="paragraph" w:styleId="Revision">
    <w:name w:val="Revision"/>
    <w:hidden/>
    <w:uiPriority w:val="99"/>
    <w:semiHidden/>
    <w:rsid w:val="006A2816"/>
    <w:pPr>
      <w:spacing w:after="0" w:line="240" w:lineRule="auto"/>
    </w:pPr>
    <w:rPr>
      <w:rFonts w:ascii="Courier" w:eastAsia="Times New Roman" w:hAnsi="Courier" w:cs="Times New Roman"/>
      <w:sz w:val="24"/>
      <w:szCs w:val="20"/>
    </w:rPr>
  </w:style>
  <w:style w:type="character" w:styleId="UnresolvedMention">
    <w:name w:val="Unresolved Mention"/>
    <w:basedOn w:val="DefaultParagraphFont"/>
    <w:uiPriority w:val="99"/>
    <w:semiHidden/>
    <w:unhideWhenUsed/>
    <w:rsid w:val="00E133AC"/>
    <w:rPr>
      <w:color w:val="605E5C"/>
      <w:shd w:val="clear" w:color="auto" w:fill="E1DFDD"/>
    </w:rPr>
  </w:style>
  <w:style w:type="character" w:styleId="FollowedHyperlink">
    <w:name w:val="FollowedHyperlink"/>
    <w:basedOn w:val="DefaultParagraphFont"/>
    <w:uiPriority w:val="99"/>
    <w:semiHidden/>
    <w:unhideWhenUsed/>
    <w:rsid w:val="00E133AC"/>
    <w:rPr>
      <w:color w:val="954F72" w:themeColor="followedHyperlink"/>
      <w:u w:val="single"/>
    </w:rPr>
  </w:style>
  <w:style w:type="table" w:styleId="TableGrid">
    <w:name w:val="Table Grid"/>
    <w:basedOn w:val="TableNormal"/>
    <w:uiPriority w:val="39"/>
    <w:rsid w:val="00A8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1558F"/>
    <w:rPr>
      <w:rFonts w:ascii="Times New Roman" w:eastAsia="Times New Roman" w:hAnsi="Times New Roman" w:cs="Times New Roman"/>
      <w:sz w:val="24"/>
      <w:szCs w:val="20"/>
      <w:lang w:eastAsia="ar-SA"/>
    </w:rPr>
  </w:style>
  <w:style w:type="paragraph" w:customStyle="1" w:styleId="bullet">
    <w:name w:val="bullet"/>
    <w:basedOn w:val="NoSpacing"/>
    <w:qFormat/>
    <w:rsid w:val="0011558F"/>
    <w:pPr>
      <w:numPr>
        <w:numId w:val="17"/>
      </w:numPr>
      <w:ind w:left="576" w:hanging="288"/>
    </w:pPr>
    <w:rPr>
      <w:rFonts w:ascii="Calibri" w:eastAsia="Calibri" w:hAnsi="Calibri" w:cs="Times New Roman"/>
    </w:rPr>
  </w:style>
  <w:style w:type="paragraph" w:styleId="NormalWeb">
    <w:name w:val="Normal (Web)"/>
    <w:basedOn w:val="Normal"/>
    <w:uiPriority w:val="99"/>
    <w:semiHidden/>
    <w:unhideWhenUsed/>
    <w:rsid w:val="001D30C7"/>
    <w:pPr>
      <w:spacing w:before="100" w:beforeAutospacing="1" w:after="100" w:afterAutospacing="1"/>
    </w:pPr>
    <w:rPr>
      <w:rFonts w:ascii="Times New Roman" w:hAnsi="Times New Roman"/>
      <w:szCs w:val="24"/>
    </w:rPr>
  </w:style>
  <w:style w:type="character" w:customStyle="1" w:styleId="tableheading">
    <w:name w:val="table heading"/>
    <w:basedOn w:val="DefaultParagraphFont"/>
    <w:uiPriority w:val="1"/>
    <w:qFormat/>
    <w:rsid w:val="007C694E"/>
    <w:rPr>
      <w:rFonts w:ascii="Calibri" w:hAnsi="Calibri"/>
      <w:b/>
      <w:caps/>
      <w:smallCaps w:val="0"/>
      <w:strike w:val="0"/>
      <w:dstrike w:val="0"/>
      <w:vanish w:val="0"/>
      <w:color w:val="115F7E"/>
      <w:sz w:val="20"/>
      <w:vertAlign w:val="baseline"/>
    </w:rPr>
  </w:style>
  <w:style w:type="paragraph" w:customStyle="1" w:styleId="secheading">
    <w:name w:val="sec heading"/>
    <w:basedOn w:val="Normal"/>
    <w:qFormat/>
    <w:rsid w:val="004E070C"/>
    <w:pPr>
      <w:pBdr>
        <w:top w:val="single" w:sz="4" w:space="1" w:color="115F7E"/>
        <w:left w:val="single" w:sz="4" w:space="4" w:color="115F7E"/>
        <w:bottom w:val="single" w:sz="4" w:space="1" w:color="115F7E"/>
        <w:right w:val="single" w:sz="4" w:space="4" w:color="115F7E"/>
      </w:pBdr>
      <w:shd w:val="clear" w:color="auto" w:fill="115F7E"/>
      <w:spacing w:after="160"/>
    </w:pPr>
    <w:rPr>
      <w:rFonts w:ascii="Calibri" w:eastAsiaTheme="minorHAnsi" w:hAnsi="Calibri" w:cstheme="minorBidi"/>
      <w:b/>
      <w:caps/>
      <w:color w:val="FFFFFF" w:themeColor="background1"/>
      <w:sz w:val="22"/>
      <w:szCs w:val="22"/>
    </w:rPr>
  </w:style>
  <w:style w:type="character" w:styleId="FootnoteReference">
    <w:name w:val="footnote reference"/>
    <w:basedOn w:val="DefaultParagraphFont"/>
    <w:uiPriority w:val="99"/>
    <w:unhideWhenUsed/>
    <w:rsid w:val="00F54694"/>
    <w:rPr>
      <w:vertAlign w:val="superscript"/>
    </w:rPr>
  </w:style>
  <w:style w:type="paragraph" w:styleId="FootnoteText">
    <w:name w:val="footnote text"/>
    <w:basedOn w:val="Normal"/>
    <w:link w:val="FootnoteTextChar"/>
    <w:uiPriority w:val="99"/>
    <w:unhideWhenUsed/>
    <w:rsid w:val="00F54694"/>
    <w:rPr>
      <w:rFonts w:ascii="Calibri" w:eastAsia="Calibri" w:hAnsi="Calibri"/>
      <w:szCs w:val="24"/>
    </w:rPr>
  </w:style>
  <w:style w:type="character" w:customStyle="1" w:styleId="FootnoteTextChar">
    <w:name w:val="Footnote Text Char"/>
    <w:basedOn w:val="DefaultParagraphFont"/>
    <w:link w:val="FootnoteText"/>
    <w:uiPriority w:val="99"/>
    <w:rsid w:val="00F54694"/>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9398">
      <w:bodyDiv w:val="1"/>
      <w:marLeft w:val="0"/>
      <w:marRight w:val="0"/>
      <w:marTop w:val="0"/>
      <w:marBottom w:val="0"/>
      <w:divBdr>
        <w:top w:val="none" w:sz="0" w:space="0" w:color="auto"/>
        <w:left w:val="none" w:sz="0" w:space="0" w:color="auto"/>
        <w:bottom w:val="none" w:sz="0" w:space="0" w:color="auto"/>
        <w:right w:val="none" w:sz="0" w:space="0" w:color="auto"/>
      </w:divBdr>
    </w:div>
    <w:div w:id="282619194">
      <w:bodyDiv w:val="1"/>
      <w:marLeft w:val="0"/>
      <w:marRight w:val="0"/>
      <w:marTop w:val="0"/>
      <w:marBottom w:val="0"/>
      <w:divBdr>
        <w:top w:val="none" w:sz="0" w:space="0" w:color="auto"/>
        <w:left w:val="none" w:sz="0" w:space="0" w:color="auto"/>
        <w:bottom w:val="none" w:sz="0" w:space="0" w:color="auto"/>
        <w:right w:val="none" w:sz="0" w:space="0" w:color="auto"/>
      </w:divBdr>
    </w:div>
    <w:div w:id="305671798">
      <w:bodyDiv w:val="1"/>
      <w:marLeft w:val="0"/>
      <w:marRight w:val="0"/>
      <w:marTop w:val="0"/>
      <w:marBottom w:val="0"/>
      <w:divBdr>
        <w:top w:val="none" w:sz="0" w:space="0" w:color="auto"/>
        <w:left w:val="none" w:sz="0" w:space="0" w:color="auto"/>
        <w:bottom w:val="none" w:sz="0" w:space="0" w:color="auto"/>
        <w:right w:val="none" w:sz="0" w:space="0" w:color="auto"/>
      </w:divBdr>
    </w:div>
    <w:div w:id="328215498">
      <w:bodyDiv w:val="1"/>
      <w:marLeft w:val="0"/>
      <w:marRight w:val="0"/>
      <w:marTop w:val="0"/>
      <w:marBottom w:val="0"/>
      <w:divBdr>
        <w:top w:val="none" w:sz="0" w:space="0" w:color="auto"/>
        <w:left w:val="none" w:sz="0" w:space="0" w:color="auto"/>
        <w:bottom w:val="none" w:sz="0" w:space="0" w:color="auto"/>
        <w:right w:val="none" w:sz="0" w:space="0" w:color="auto"/>
      </w:divBdr>
    </w:div>
    <w:div w:id="407580861">
      <w:bodyDiv w:val="1"/>
      <w:marLeft w:val="0"/>
      <w:marRight w:val="0"/>
      <w:marTop w:val="0"/>
      <w:marBottom w:val="0"/>
      <w:divBdr>
        <w:top w:val="none" w:sz="0" w:space="0" w:color="auto"/>
        <w:left w:val="none" w:sz="0" w:space="0" w:color="auto"/>
        <w:bottom w:val="none" w:sz="0" w:space="0" w:color="auto"/>
        <w:right w:val="none" w:sz="0" w:space="0" w:color="auto"/>
      </w:divBdr>
    </w:div>
    <w:div w:id="470096118">
      <w:bodyDiv w:val="1"/>
      <w:marLeft w:val="0"/>
      <w:marRight w:val="0"/>
      <w:marTop w:val="0"/>
      <w:marBottom w:val="0"/>
      <w:divBdr>
        <w:top w:val="none" w:sz="0" w:space="0" w:color="auto"/>
        <w:left w:val="none" w:sz="0" w:space="0" w:color="auto"/>
        <w:bottom w:val="none" w:sz="0" w:space="0" w:color="auto"/>
        <w:right w:val="none" w:sz="0" w:space="0" w:color="auto"/>
      </w:divBdr>
    </w:div>
    <w:div w:id="534781430">
      <w:bodyDiv w:val="1"/>
      <w:marLeft w:val="0"/>
      <w:marRight w:val="0"/>
      <w:marTop w:val="0"/>
      <w:marBottom w:val="0"/>
      <w:divBdr>
        <w:top w:val="none" w:sz="0" w:space="0" w:color="auto"/>
        <w:left w:val="none" w:sz="0" w:space="0" w:color="auto"/>
        <w:bottom w:val="none" w:sz="0" w:space="0" w:color="auto"/>
        <w:right w:val="none" w:sz="0" w:space="0" w:color="auto"/>
      </w:divBdr>
    </w:div>
    <w:div w:id="607473105">
      <w:bodyDiv w:val="1"/>
      <w:marLeft w:val="0"/>
      <w:marRight w:val="0"/>
      <w:marTop w:val="0"/>
      <w:marBottom w:val="0"/>
      <w:divBdr>
        <w:top w:val="none" w:sz="0" w:space="0" w:color="auto"/>
        <w:left w:val="none" w:sz="0" w:space="0" w:color="auto"/>
        <w:bottom w:val="none" w:sz="0" w:space="0" w:color="auto"/>
        <w:right w:val="none" w:sz="0" w:space="0" w:color="auto"/>
      </w:divBdr>
    </w:div>
    <w:div w:id="1016541219">
      <w:bodyDiv w:val="1"/>
      <w:marLeft w:val="0"/>
      <w:marRight w:val="0"/>
      <w:marTop w:val="0"/>
      <w:marBottom w:val="0"/>
      <w:divBdr>
        <w:top w:val="none" w:sz="0" w:space="0" w:color="auto"/>
        <w:left w:val="none" w:sz="0" w:space="0" w:color="auto"/>
        <w:bottom w:val="none" w:sz="0" w:space="0" w:color="auto"/>
        <w:right w:val="none" w:sz="0" w:space="0" w:color="auto"/>
      </w:divBdr>
    </w:div>
    <w:div w:id="1105344094">
      <w:bodyDiv w:val="1"/>
      <w:marLeft w:val="0"/>
      <w:marRight w:val="0"/>
      <w:marTop w:val="0"/>
      <w:marBottom w:val="0"/>
      <w:divBdr>
        <w:top w:val="none" w:sz="0" w:space="0" w:color="auto"/>
        <w:left w:val="none" w:sz="0" w:space="0" w:color="auto"/>
        <w:bottom w:val="none" w:sz="0" w:space="0" w:color="auto"/>
        <w:right w:val="none" w:sz="0" w:space="0" w:color="auto"/>
      </w:divBdr>
    </w:div>
    <w:div w:id="1270577305">
      <w:bodyDiv w:val="1"/>
      <w:marLeft w:val="0"/>
      <w:marRight w:val="0"/>
      <w:marTop w:val="0"/>
      <w:marBottom w:val="0"/>
      <w:divBdr>
        <w:top w:val="none" w:sz="0" w:space="0" w:color="auto"/>
        <w:left w:val="none" w:sz="0" w:space="0" w:color="auto"/>
        <w:bottom w:val="none" w:sz="0" w:space="0" w:color="auto"/>
        <w:right w:val="none" w:sz="0" w:space="0" w:color="auto"/>
      </w:divBdr>
    </w:div>
    <w:div w:id="1383403725">
      <w:bodyDiv w:val="1"/>
      <w:marLeft w:val="0"/>
      <w:marRight w:val="0"/>
      <w:marTop w:val="0"/>
      <w:marBottom w:val="0"/>
      <w:divBdr>
        <w:top w:val="none" w:sz="0" w:space="0" w:color="auto"/>
        <w:left w:val="none" w:sz="0" w:space="0" w:color="auto"/>
        <w:bottom w:val="none" w:sz="0" w:space="0" w:color="auto"/>
        <w:right w:val="none" w:sz="0" w:space="0" w:color="auto"/>
      </w:divBdr>
    </w:div>
    <w:div w:id="1392581197">
      <w:bodyDiv w:val="1"/>
      <w:marLeft w:val="0"/>
      <w:marRight w:val="0"/>
      <w:marTop w:val="0"/>
      <w:marBottom w:val="0"/>
      <w:divBdr>
        <w:top w:val="none" w:sz="0" w:space="0" w:color="auto"/>
        <w:left w:val="none" w:sz="0" w:space="0" w:color="auto"/>
        <w:bottom w:val="none" w:sz="0" w:space="0" w:color="auto"/>
        <w:right w:val="none" w:sz="0" w:space="0" w:color="auto"/>
      </w:divBdr>
    </w:div>
    <w:div w:id="1670015784">
      <w:bodyDiv w:val="1"/>
      <w:marLeft w:val="0"/>
      <w:marRight w:val="0"/>
      <w:marTop w:val="0"/>
      <w:marBottom w:val="0"/>
      <w:divBdr>
        <w:top w:val="none" w:sz="0" w:space="0" w:color="auto"/>
        <w:left w:val="none" w:sz="0" w:space="0" w:color="auto"/>
        <w:bottom w:val="none" w:sz="0" w:space="0" w:color="auto"/>
        <w:right w:val="none" w:sz="0" w:space="0" w:color="auto"/>
      </w:divBdr>
    </w:div>
    <w:div w:id="1676617497">
      <w:bodyDiv w:val="1"/>
      <w:marLeft w:val="0"/>
      <w:marRight w:val="0"/>
      <w:marTop w:val="0"/>
      <w:marBottom w:val="0"/>
      <w:divBdr>
        <w:top w:val="none" w:sz="0" w:space="0" w:color="auto"/>
        <w:left w:val="none" w:sz="0" w:space="0" w:color="auto"/>
        <w:bottom w:val="none" w:sz="0" w:space="0" w:color="auto"/>
        <w:right w:val="none" w:sz="0" w:space="0" w:color="auto"/>
      </w:divBdr>
    </w:div>
    <w:div w:id="1738817038">
      <w:bodyDiv w:val="1"/>
      <w:marLeft w:val="0"/>
      <w:marRight w:val="0"/>
      <w:marTop w:val="0"/>
      <w:marBottom w:val="0"/>
      <w:divBdr>
        <w:top w:val="none" w:sz="0" w:space="0" w:color="auto"/>
        <w:left w:val="none" w:sz="0" w:space="0" w:color="auto"/>
        <w:bottom w:val="none" w:sz="0" w:space="0" w:color="auto"/>
        <w:right w:val="none" w:sz="0" w:space="0" w:color="auto"/>
      </w:divBdr>
    </w:div>
    <w:div w:id="1807040968">
      <w:bodyDiv w:val="1"/>
      <w:marLeft w:val="0"/>
      <w:marRight w:val="0"/>
      <w:marTop w:val="0"/>
      <w:marBottom w:val="0"/>
      <w:divBdr>
        <w:top w:val="none" w:sz="0" w:space="0" w:color="auto"/>
        <w:left w:val="none" w:sz="0" w:space="0" w:color="auto"/>
        <w:bottom w:val="none" w:sz="0" w:space="0" w:color="auto"/>
        <w:right w:val="none" w:sz="0" w:space="0" w:color="auto"/>
      </w:divBdr>
    </w:div>
    <w:div w:id="1921209469">
      <w:bodyDiv w:val="1"/>
      <w:marLeft w:val="0"/>
      <w:marRight w:val="0"/>
      <w:marTop w:val="0"/>
      <w:marBottom w:val="0"/>
      <w:divBdr>
        <w:top w:val="none" w:sz="0" w:space="0" w:color="auto"/>
        <w:left w:val="none" w:sz="0" w:space="0" w:color="auto"/>
        <w:bottom w:val="none" w:sz="0" w:space="0" w:color="auto"/>
        <w:right w:val="none" w:sz="0" w:space="0" w:color="auto"/>
      </w:divBdr>
    </w:div>
    <w:div w:id="2003242352">
      <w:bodyDiv w:val="1"/>
      <w:marLeft w:val="0"/>
      <w:marRight w:val="0"/>
      <w:marTop w:val="0"/>
      <w:marBottom w:val="0"/>
      <w:divBdr>
        <w:top w:val="none" w:sz="0" w:space="0" w:color="auto"/>
        <w:left w:val="none" w:sz="0" w:space="0" w:color="auto"/>
        <w:bottom w:val="none" w:sz="0" w:space="0" w:color="auto"/>
        <w:right w:val="none" w:sz="0" w:space="0" w:color="auto"/>
      </w:divBdr>
    </w:div>
    <w:div w:id="2029602726">
      <w:bodyDiv w:val="1"/>
      <w:marLeft w:val="0"/>
      <w:marRight w:val="0"/>
      <w:marTop w:val="0"/>
      <w:marBottom w:val="0"/>
      <w:divBdr>
        <w:top w:val="none" w:sz="0" w:space="0" w:color="auto"/>
        <w:left w:val="none" w:sz="0" w:space="0" w:color="auto"/>
        <w:bottom w:val="none" w:sz="0" w:space="0" w:color="auto"/>
        <w:right w:val="none" w:sz="0" w:space="0" w:color="auto"/>
      </w:divBdr>
    </w:div>
    <w:div w:id="20543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Lipsitz</dc:creator>
  <cp:keywords/>
  <dc:description/>
  <cp:lastModifiedBy>W. Alston Roberts</cp:lastModifiedBy>
  <cp:revision>2</cp:revision>
  <cp:lastPrinted>2018-07-06T13:18:00Z</cp:lastPrinted>
  <dcterms:created xsi:type="dcterms:W3CDTF">2019-03-22T19:15:00Z</dcterms:created>
  <dcterms:modified xsi:type="dcterms:W3CDTF">2019-03-22T19:15:00Z</dcterms:modified>
</cp:coreProperties>
</file>