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EB62" w14:textId="2437B861" w:rsidR="00A115AF" w:rsidRPr="00DC340E" w:rsidRDefault="00184E09" w:rsidP="00471D6F">
      <w:pPr>
        <w:spacing w:line="240" w:lineRule="auto"/>
        <w:jc w:val="center"/>
        <w:rPr>
          <w:rFonts w:ascii="Calibri" w:hAnsi="Calibri" w:cs="Calibri"/>
          <w:b/>
          <w:lang w:val="en-US"/>
        </w:rPr>
      </w:pPr>
      <w:r w:rsidRPr="00DC340E">
        <w:rPr>
          <w:rFonts w:ascii="Calibri" w:hAnsi="Calibri" w:cs="Calibri"/>
          <w:b/>
          <w:lang w:val="en-US"/>
        </w:rPr>
        <w:t>Expression of Interest 2022</w:t>
      </w:r>
    </w:p>
    <w:p w14:paraId="1249CA79" w14:textId="4F2BC157" w:rsidR="00A115AF" w:rsidRPr="00DC340E" w:rsidRDefault="00184E09" w:rsidP="00471D6F">
      <w:pPr>
        <w:spacing w:line="240" w:lineRule="auto"/>
        <w:jc w:val="center"/>
        <w:rPr>
          <w:rFonts w:ascii="Calibri" w:hAnsi="Calibri" w:cs="Calibri"/>
          <w:b/>
          <w:lang w:val="en-US"/>
        </w:rPr>
      </w:pPr>
      <w:r w:rsidRPr="00DC340E">
        <w:rPr>
          <w:rFonts w:ascii="Calibri" w:hAnsi="Calibri" w:cs="Calibri"/>
          <w:b/>
          <w:lang w:val="en-US"/>
        </w:rPr>
        <w:t>Global Goods Small Grants</w:t>
      </w:r>
    </w:p>
    <w:p w14:paraId="291CBCB4" w14:textId="5CA51127" w:rsidR="00A115AF" w:rsidRPr="00DC340E" w:rsidRDefault="00184E09" w:rsidP="00471D6F">
      <w:pPr>
        <w:spacing w:line="240" w:lineRule="auto"/>
        <w:jc w:val="center"/>
        <w:rPr>
          <w:rFonts w:ascii="Calibri" w:hAnsi="Calibri" w:cs="Calibri"/>
          <w:b/>
        </w:rPr>
      </w:pPr>
      <w:proofErr w:type="spellStart"/>
      <w:r w:rsidRPr="00DC340E">
        <w:rPr>
          <w:rFonts w:ascii="Calibri" w:hAnsi="Calibri" w:cs="Calibri"/>
          <w:b/>
        </w:rPr>
        <w:t>Guiding</w:t>
      </w:r>
      <w:proofErr w:type="spellEnd"/>
      <w:r w:rsidRPr="00DC340E">
        <w:rPr>
          <w:rFonts w:ascii="Calibri" w:hAnsi="Calibri" w:cs="Calibri"/>
          <w:b/>
        </w:rPr>
        <w:t xml:space="preserve"> Document</w:t>
      </w:r>
    </w:p>
    <w:p w14:paraId="2080970B" w14:textId="77777777" w:rsidR="00A115AF" w:rsidRPr="00DC340E" w:rsidRDefault="00A115AF" w:rsidP="00471D6F">
      <w:pPr>
        <w:spacing w:line="240" w:lineRule="auto"/>
        <w:rPr>
          <w:rFonts w:ascii="Calibri" w:hAnsi="Calibri" w:cs="Calibri"/>
          <w:b/>
        </w:rPr>
      </w:pP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A115AF" w:rsidRPr="00136139" w14:paraId="5E442B3C" w14:textId="77777777">
        <w:trPr>
          <w:jc w:val="center"/>
        </w:trPr>
        <w:tc>
          <w:tcPr>
            <w:tcW w:w="9029" w:type="dxa"/>
            <w:shd w:val="clear" w:color="auto" w:fill="auto"/>
            <w:tcMar>
              <w:top w:w="100" w:type="dxa"/>
              <w:left w:w="100" w:type="dxa"/>
              <w:bottom w:w="100" w:type="dxa"/>
              <w:right w:w="100" w:type="dxa"/>
            </w:tcMar>
          </w:tcPr>
          <w:p w14:paraId="002F4D81" w14:textId="08A926A0" w:rsidR="00A115AF" w:rsidRPr="00631546" w:rsidRDefault="00DC340E" w:rsidP="00471D6F">
            <w:pPr>
              <w:widowControl w:val="0"/>
              <w:spacing w:line="240" w:lineRule="auto"/>
              <w:rPr>
                <w:rFonts w:ascii="Calibri" w:hAnsi="Calibri" w:cs="Calibri"/>
                <w:b/>
                <w:bCs/>
              </w:rPr>
            </w:pPr>
            <w:proofErr w:type="spellStart"/>
            <w:r w:rsidRPr="00631546">
              <w:rPr>
                <w:rFonts w:ascii="Calibri" w:hAnsi="Calibri" w:cs="Calibri"/>
                <w:b/>
                <w:bCs/>
              </w:rPr>
              <w:t>Summary</w:t>
            </w:r>
            <w:proofErr w:type="spellEnd"/>
          </w:p>
          <w:p w14:paraId="5E9291DB" w14:textId="52E38CEC" w:rsidR="00A714DE" w:rsidRDefault="00184E09" w:rsidP="00471D6F">
            <w:pPr>
              <w:pStyle w:val="ListParagraph"/>
              <w:widowControl w:val="0"/>
              <w:numPr>
                <w:ilvl w:val="0"/>
                <w:numId w:val="13"/>
              </w:numPr>
              <w:spacing w:line="240" w:lineRule="auto"/>
              <w:rPr>
                <w:rFonts w:ascii="Calibri" w:hAnsi="Calibri" w:cs="Calibri"/>
                <w:lang w:val="en-US"/>
              </w:rPr>
            </w:pPr>
            <w:r w:rsidRPr="00A714DE">
              <w:rPr>
                <w:rFonts w:ascii="Calibri" w:hAnsi="Calibri" w:cs="Calibri"/>
                <w:lang w:val="en-US"/>
              </w:rPr>
              <w:t>Global Goods small grants provide financial resources to civil society and youth-led movements to support the development of tools and materials that will enhance civil society’s ability to contribute to national</w:t>
            </w:r>
            <w:r w:rsidR="00DC340E" w:rsidRPr="00A714DE">
              <w:rPr>
                <w:rFonts w:ascii="Calibri" w:hAnsi="Calibri" w:cs="Calibri"/>
                <w:lang w:val="en-US"/>
              </w:rPr>
              <w:t xml:space="preserve"> sexual, reproductive, maternal, newborn, child and adolescent health and nutrition</w:t>
            </w:r>
            <w:r w:rsidR="00EE66C4" w:rsidRPr="00A714DE">
              <w:rPr>
                <w:rFonts w:ascii="Calibri" w:hAnsi="Calibri" w:cs="Calibri"/>
                <w:lang w:val="en-US"/>
              </w:rPr>
              <w:t xml:space="preserve"> </w:t>
            </w:r>
            <w:r w:rsidRPr="00A714DE">
              <w:rPr>
                <w:rFonts w:ascii="Calibri" w:hAnsi="Calibri" w:cs="Calibri"/>
                <w:lang w:val="en-US"/>
              </w:rPr>
              <w:t>policies and investments supported by the</w:t>
            </w:r>
            <w:r w:rsidR="00DC340E" w:rsidRPr="00A714DE">
              <w:rPr>
                <w:rFonts w:ascii="Calibri" w:hAnsi="Calibri" w:cs="Calibri"/>
                <w:lang w:val="en-US"/>
              </w:rPr>
              <w:t xml:space="preserve"> Global Financing Facility</w:t>
            </w:r>
            <w:r w:rsidR="00EE66C4" w:rsidRPr="00A714DE">
              <w:rPr>
                <w:rFonts w:ascii="Calibri" w:hAnsi="Calibri" w:cs="Calibri"/>
                <w:lang w:val="en-US"/>
              </w:rPr>
              <w:t xml:space="preserve"> (GFF)</w:t>
            </w:r>
            <w:r w:rsidRPr="00A714DE">
              <w:rPr>
                <w:rFonts w:ascii="Calibri" w:hAnsi="Calibri" w:cs="Calibri"/>
                <w:lang w:val="en-US"/>
              </w:rPr>
              <w:t>.</w:t>
            </w:r>
          </w:p>
          <w:p w14:paraId="2DABA93E" w14:textId="2BD59491" w:rsidR="00A714DE" w:rsidRDefault="00184E09" w:rsidP="00471D6F">
            <w:pPr>
              <w:pStyle w:val="ListParagraph"/>
              <w:widowControl w:val="0"/>
              <w:numPr>
                <w:ilvl w:val="0"/>
                <w:numId w:val="13"/>
              </w:numPr>
              <w:spacing w:line="240" w:lineRule="auto"/>
              <w:rPr>
                <w:rFonts w:ascii="Calibri" w:hAnsi="Calibri" w:cs="Calibri"/>
                <w:lang w:val="en-US"/>
              </w:rPr>
            </w:pPr>
            <w:r w:rsidRPr="00A714DE">
              <w:rPr>
                <w:rFonts w:ascii="Calibri" w:hAnsi="Calibri" w:cs="Calibri"/>
                <w:lang w:val="en-US"/>
              </w:rPr>
              <w:t xml:space="preserve">Civil </w:t>
            </w:r>
            <w:r w:rsidR="00DC340E" w:rsidRPr="00A714DE">
              <w:rPr>
                <w:rFonts w:ascii="Calibri" w:hAnsi="Calibri" w:cs="Calibri"/>
                <w:lang w:val="en-US"/>
              </w:rPr>
              <w:t>s</w:t>
            </w:r>
            <w:r w:rsidRPr="00A714DE">
              <w:rPr>
                <w:rFonts w:ascii="Calibri" w:hAnsi="Calibri" w:cs="Calibri"/>
                <w:lang w:val="en-US"/>
              </w:rPr>
              <w:t xml:space="preserve">ociety </w:t>
            </w:r>
            <w:r w:rsidR="00DC340E" w:rsidRPr="00A714DE">
              <w:rPr>
                <w:rFonts w:ascii="Calibri" w:hAnsi="Calibri" w:cs="Calibri"/>
                <w:lang w:val="en-US"/>
              </w:rPr>
              <w:t>o</w:t>
            </w:r>
            <w:r w:rsidRPr="00A714DE">
              <w:rPr>
                <w:rFonts w:ascii="Calibri" w:hAnsi="Calibri" w:cs="Calibri"/>
                <w:lang w:val="en-US"/>
              </w:rPr>
              <w:t>rganizations registered in GFF countries are eligible to apply.</w:t>
            </w:r>
          </w:p>
          <w:p w14:paraId="32BE9D65" w14:textId="3BB142A3" w:rsidR="00A714DE" w:rsidRPr="00A714DE" w:rsidRDefault="00184E09" w:rsidP="00471D6F">
            <w:pPr>
              <w:pStyle w:val="ListParagraph"/>
              <w:widowControl w:val="0"/>
              <w:numPr>
                <w:ilvl w:val="0"/>
                <w:numId w:val="13"/>
              </w:numPr>
              <w:spacing w:line="240" w:lineRule="auto"/>
              <w:rPr>
                <w:rFonts w:ascii="Calibri" w:hAnsi="Calibri" w:cs="Calibri"/>
                <w:lang w:val="en-US"/>
              </w:rPr>
            </w:pPr>
            <w:r w:rsidRPr="00A714DE">
              <w:rPr>
                <w:rFonts w:ascii="Calibri" w:hAnsi="Calibri" w:cs="Calibri"/>
                <w:lang w:val="en-US"/>
              </w:rPr>
              <w:t xml:space="preserve">Global Goods small grants sizes range from $3,000 to $20,000 and are dependent on the type of tool or resource created. </w:t>
            </w:r>
            <w:proofErr w:type="spellStart"/>
            <w:r w:rsidRPr="00A714DE">
              <w:rPr>
                <w:rFonts w:ascii="Calibri" w:hAnsi="Calibri" w:cs="Calibri"/>
              </w:rPr>
              <w:t>Their</w:t>
            </w:r>
            <w:proofErr w:type="spellEnd"/>
            <w:r w:rsidRPr="00A714DE">
              <w:rPr>
                <w:rFonts w:ascii="Calibri" w:hAnsi="Calibri" w:cs="Calibri"/>
              </w:rPr>
              <w:t xml:space="preserve"> duration </w:t>
            </w:r>
            <w:proofErr w:type="spellStart"/>
            <w:r w:rsidRPr="00A714DE">
              <w:rPr>
                <w:rFonts w:ascii="Calibri" w:hAnsi="Calibri" w:cs="Calibri"/>
              </w:rPr>
              <w:t>cannot</w:t>
            </w:r>
            <w:proofErr w:type="spellEnd"/>
            <w:r w:rsidRPr="00A714DE">
              <w:rPr>
                <w:rFonts w:ascii="Calibri" w:hAnsi="Calibri" w:cs="Calibri"/>
              </w:rPr>
              <w:t xml:space="preserve"> </w:t>
            </w:r>
            <w:proofErr w:type="spellStart"/>
            <w:r w:rsidRPr="00A714DE">
              <w:rPr>
                <w:rFonts w:ascii="Calibri" w:hAnsi="Calibri" w:cs="Calibri"/>
              </w:rPr>
              <w:t>exceed</w:t>
            </w:r>
            <w:proofErr w:type="spellEnd"/>
            <w:r w:rsidRPr="00A714DE">
              <w:rPr>
                <w:rFonts w:ascii="Calibri" w:hAnsi="Calibri" w:cs="Calibri"/>
              </w:rPr>
              <w:t xml:space="preserve"> </w:t>
            </w:r>
            <w:r w:rsidR="00644F73" w:rsidRPr="00A714DE">
              <w:rPr>
                <w:rFonts w:ascii="Calibri" w:hAnsi="Calibri" w:cs="Calibri"/>
              </w:rPr>
              <w:t>six</w:t>
            </w:r>
            <w:r w:rsidRPr="00A714DE">
              <w:rPr>
                <w:rFonts w:ascii="Calibri" w:hAnsi="Calibri" w:cs="Calibri"/>
              </w:rPr>
              <w:t xml:space="preserve"> </w:t>
            </w:r>
            <w:proofErr w:type="spellStart"/>
            <w:r w:rsidRPr="00A714DE">
              <w:rPr>
                <w:rFonts w:ascii="Calibri" w:hAnsi="Calibri" w:cs="Calibri"/>
              </w:rPr>
              <w:t>months</w:t>
            </w:r>
            <w:proofErr w:type="spellEnd"/>
            <w:r w:rsidRPr="00A714DE">
              <w:rPr>
                <w:rFonts w:ascii="Calibri" w:hAnsi="Calibri" w:cs="Calibri"/>
              </w:rPr>
              <w:t>.</w:t>
            </w:r>
          </w:p>
          <w:p w14:paraId="1DFB3C65" w14:textId="14B1C169" w:rsidR="00A714DE" w:rsidRDefault="00184E09" w:rsidP="00471D6F">
            <w:pPr>
              <w:pStyle w:val="ListParagraph"/>
              <w:widowControl w:val="0"/>
              <w:numPr>
                <w:ilvl w:val="0"/>
                <w:numId w:val="13"/>
              </w:numPr>
              <w:spacing w:line="240" w:lineRule="auto"/>
              <w:rPr>
                <w:rFonts w:ascii="Calibri" w:hAnsi="Calibri" w:cs="Calibri"/>
                <w:lang w:val="en-US"/>
              </w:rPr>
            </w:pPr>
            <w:r w:rsidRPr="00A714DE">
              <w:rPr>
                <w:rFonts w:ascii="Calibri" w:hAnsi="Calibri" w:cs="Calibri"/>
                <w:lang w:val="en-US"/>
              </w:rPr>
              <w:t>Application deadline is</w:t>
            </w:r>
            <w:r w:rsidR="00DC340E" w:rsidRPr="00A714DE">
              <w:rPr>
                <w:rFonts w:ascii="Calibri" w:hAnsi="Calibri" w:cs="Calibri"/>
                <w:lang w:val="en-US"/>
              </w:rPr>
              <w:t xml:space="preserve"> 11:59 p.m. EST on</w:t>
            </w:r>
            <w:r w:rsidRPr="00A714DE">
              <w:rPr>
                <w:rFonts w:ascii="Calibri" w:hAnsi="Calibri" w:cs="Calibri"/>
                <w:lang w:val="en-US"/>
              </w:rPr>
              <w:t xml:space="preserve"> </w:t>
            </w:r>
            <w:r w:rsidR="006046BD">
              <w:rPr>
                <w:rFonts w:ascii="Calibri" w:hAnsi="Calibri" w:cs="Calibri"/>
                <w:lang w:val="en-US"/>
              </w:rPr>
              <w:t>December</w:t>
            </w:r>
            <w:r w:rsidRPr="00A714DE">
              <w:rPr>
                <w:rFonts w:ascii="Calibri" w:hAnsi="Calibri" w:cs="Calibri"/>
                <w:lang w:val="en-US"/>
              </w:rPr>
              <w:t xml:space="preserve"> </w:t>
            </w:r>
            <w:r w:rsidR="006046BD">
              <w:rPr>
                <w:rFonts w:ascii="Calibri" w:hAnsi="Calibri" w:cs="Calibri"/>
                <w:lang w:val="en-US"/>
              </w:rPr>
              <w:t>4</w:t>
            </w:r>
            <w:r w:rsidRPr="00A714DE">
              <w:rPr>
                <w:rFonts w:ascii="Calibri" w:hAnsi="Calibri" w:cs="Calibri"/>
                <w:lang w:val="en-US"/>
              </w:rPr>
              <w:t>, 2022.</w:t>
            </w:r>
          </w:p>
          <w:p w14:paraId="61DC5F62" w14:textId="214DBD5F" w:rsidR="00A115AF" w:rsidRPr="00091D36" w:rsidRDefault="00184E09" w:rsidP="00471D6F">
            <w:pPr>
              <w:pStyle w:val="ListParagraph"/>
              <w:widowControl w:val="0"/>
              <w:numPr>
                <w:ilvl w:val="0"/>
                <w:numId w:val="13"/>
              </w:numPr>
              <w:spacing w:line="240" w:lineRule="auto"/>
              <w:rPr>
                <w:rFonts w:ascii="Calibri" w:hAnsi="Calibri" w:cs="Calibri"/>
                <w:lang w:val="en-US"/>
              </w:rPr>
            </w:pPr>
            <w:r w:rsidRPr="00A714DE">
              <w:rPr>
                <w:rFonts w:ascii="Calibri" w:hAnsi="Calibri" w:cs="Calibri"/>
                <w:lang w:val="en-US"/>
              </w:rPr>
              <w:t>Please refer to our</w:t>
            </w:r>
            <w:r w:rsidR="00DE79A3">
              <w:rPr>
                <w:rFonts w:ascii="Calibri" w:hAnsi="Calibri" w:cs="Calibri"/>
                <w:lang w:val="en-US"/>
              </w:rPr>
              <w:t xml:space="preserve"> </w:t>
            </w:r>
            <w:hyperlink r:id="rId8" w:history="1">
              <w:r w:rsidR="00DE79A3" w:rsidRPr="00DE79A3">
                <w:rPr>
                  <w:rStyle w:val="Hyperlink"/>
                  <w:rFonts w:ascii="Calibri" w:hAnsi="Calibri" w:cs="Calibri"/>
                  <w:lang w:val="en-US"/>
                </w:rPr>
                <w:t xml:space="preserve">Engagement Support </w:t>
              </w:r>
              <w:r w:rsidRPr="00DE79A3">
                <w:rPr>
                  <w:rStyle w:val="Hyperlink"/>
                  <w:rFonts w:ascii="Calibri" w:hAnsi="Calibri" w:cs="Calibri"/>
                  <w:lang w:val="en-US"/>
                </w:rPr>
                <w:t>small grants guiding document</w:t>
              </w:r>
            </w:hyperlink>
            <w:r w:rsidRPr="00A714DE">
              <w:rPr>
                <w:rFonts w:ascii="Calibri" w:hAnsi="Calibri" w:cs="Calibri"/>
                <w:lang w:val="en-US"/>
              </w:rPr>
              <w:t xml:space="preserve"> to decide which small grants opportunity best suits your project needs.</w:t>
            </w:r>
          </w:p>
        </w:tc>
      </w:tr>
    </w:tbl>
    <w:p w14:paraId="1ECCBFA9" w14:textId="77777777" w:rsidR="00A115AF" w:rsidRPr="00DC340E" w:rsidRDefault="00A115AF" w:rsidP="00471D6F">
      <w:pPr>
        <w:spacing w:line="240" w:lineRule="auto"/>
        <w:rPr>
          <w:rFonts w:ascii="Calibri" w:hAnsi="Calibri" w:cs="Calibri"/>
          <w:lang w:val="en-US"/>
        </w:rPr>
      </w:pPr>
    </w:p>
    <w:p w14:paraId="7D79E029" w14:textId="6B220DB3" w:rsidR="00A115AF" w:rsidRPr="00662A6D" w:rsidRDefault="00184E09" w:rsidP="00662A6D">
      <w:pPr>
        <w:spacing w:line="240" w:lineRule="auto"/>
        <w:rPr>
          <w:rFonts w:ascii="Calibri" w:hAnsi="Calibri" w:cs="Calibri"/>
          <w:b/>
          <w:lang w:val="en-US"/>
        </w:rPr>
      </w:pPr>
      <w:r w:rsidRPr="00631546">
        <w:rPr>
          <w:rFonts w:ascii="Calibri" w:hAnsi="Calibri" w:cs="Calibri"/>
          <w:b/>
          <w:lang w:val="en-US"/>
        </w:rPr>
        <w:t>Backgroun</w:t>
      </w:r>
      <w:bookmarkStart w:id="0" w:name="_30j0zll" w:colFirst="0" w:colLast="0"/>
      <w:bookmarkEnd w:id="0"/>
      <w:r w:rsidR="00662A6D">
        <w:rPr>
          <w:rFonts w:ascii="Calibri" w:hAnsi="Calibri" w:cs="Calibri"/>
          <w:b/>
          <w:lang w:val="en-US"/>
        </w:rPr>
        <w:t>d</w:t>
      </w:r>
      <w:r w:rsidR="00662A6D">
        <w:rPr>
          <w:rFonts w:ascii="Calibri" w:hAnsi="Calibri" w:cs="Calibri"/>
          <w:b/>
          <w:lang w:val="en-US"/>
        </w:rPr>
        <w:br/>
      </w:r>
      <w:r w:rsidR="00662A6D">
        <w:rPr>
          <w:rFonts w:ascii="Calibri" w:hAnsi="Calibri" w:cs="Calibri"/>
          <w:b/>
          <w:lang w:val="en-US"/>
        </w:rPr>
        <w:br/>
      </w:r>
      <w:r w:rsidRPr="00DC340E">
        <w:rPr>
          <w:rFonts w:ascii="Calibri" w:hAnsi="Calibri" w:cs="Calibri"/>
          <w:lang w:val="en-US"/>
        </w:rPr>
        <w:t xml:space="preserve">The </w:t>
      </w:r>
      <w:r w:rsidR="00DC340E">
        <w:rPr>
          <w:rFonts w:ascii="Calibri" w:hAnsi="Calibri" w:cs="Calibri"/>
          <w:lang w:val="en-US"/>
        </w:rPr>
        <w:t>G</w:t>
      </w:r>
      <w:r w:rsidR="00EE66C4">
        <w:rPr>
          <w:rFonts w:ascii="Calibri" w:hAnsi="Calibri" w:cs="Calibri"/>
          <w:lang w:val="en-US"/>
        </w:rPr>
        <w:t xml:space="preserve">lobal </w:t>
      </w:r>
      <w:r w:rsidR="00DC340E">
        <w:rPr>
          <w:rFonts w:ascii="Calibri" w:hAnsi="Calibri" w:cs="Calibri"/>
          <w:lang w:val="en-US"/>
        </w:rPr>
        <w:t>F</w:t>
      </w:r>
      <w:r w:rsidR="00EE66C4">
        <w:rPr>
          <w:rFonts w:ascii="Calibri" w:hAnsi="Calibri" w:cs="Calibri"/>
          <w:lang w:val="en-US"/>
        </w:rPr>
        <w:t xml:space="preserve">inancing </w:t>
      </w:r>
      <w:r w:rsidR="00DC340E">
        <w:rPr>
          <w:rFonts w:ascii="Calibri" w:hAnsi="Calibri" w:cs="Calibri"/>
          <w:lang w:val="en-US"/>
        </w:rPr>
        <w:t>F</w:t>
      </w:r>
      <w:r w:rsidR="00EE66C4">
        <w:rPr>
          <w:rFonts w:ascii="Calibri" w:hAnsi="Calibri" w:cs="Calibri"/>
          <w:lang w:val="en-US"/>
        </w:rPr>
        <w:t>acility (GFF)</w:t>
      </w:r>
      <w:r w:rsidRPr="00DC340E">
        <w:rPr>
          <w:rFonts w:ascii="Calibri" w:hAnsi="Calibri" w:cs="Calibri"/>
          <w:lang w:val="en-US"/>
        </w:rPr>
        <w:t xml:space="preserve"> embodies the world’s commitment to ensuring that all women, </w:t>
      </w:r>
      <w:proofErr w:type="gramStart"/>
      <w:r w:rsidRPr="00DC340E">
        <w:rPr>
          <w:rFonts w:ascii="Calibri" w:hAnsi="Calibri" w:cs="Calibri"/>
          <w:lang w:val="en-US"/>
        </w:rPr>
        <w:t>children</w:t>
      </w:r>
      <w:proofErr w:type="gramEnd"/>
      <w:r w:rsidRPr="00DC340E">
        <w:rPr>
          <w:rFonts w:ascii="Calibri" w:hAnsi="Calibri" w:cs="Calibri"/>
          <w:lang w:val="en-US"/>
        </w:rPr>
        <w:t xml:space="preserve"> and adolescents can survive and thrive. The GFF was launched in 2015 at the Financing for Development conference in Addis Ababa</w:t>
      </w:r>
      <w:r w:rsidR="00DC340E">
        <w:rPr>
          <w:rFonts w:ascii="Calibri" w:hAnsi="Calibri" w:cs="Calibri"/>
          <w:lang w:val="en-US"/>
        </w:rPr>
        <w:t>, Ethiopia,</w:t>
      </w:r>
      <w:r w:rsidRPr="00DC340E">
        <w:rPr>
          <w:rFonts w:ascii="Calibri" w:hAnsi="Calibri" w:cs="Calibri"/>
          <w:lang w:val="en-US"/>
        </w:rPr>
        <w:t xml:space="preserve"> with the goals of ending preventable maternal and child deaths and improving the health and quality of life for all women, </w:t>
      </w:r>
      <w:proofErr w:type="gramStart"/>
      <w:r w:rsidRPr="00DC340E">
        <w:rPr>
          <w:rFonts w:ascii="Calibri" w:hAnsi="Calibri" w:cs="Calibri"/>
          <w:lang w:val="en-US"/>
        </w:rPr>
        <w:t>children</w:t>
      </w:r>
      <w:proofErr w:type="gramEnd"/>
      <w:r w:rsidRPr="00DC340E">
        <w:rPr>
          <w:rFonts w:ascii="Calibri" w:hAnsi="Calibri" w:cs="Calibri"/>
          <w:lang w:val="en-US"/>
        </w:rPr>
        <w:t xml:space="preserve"> and adolescents by 2030. The GFF is squarely focused on prioritizing and scaling up evidence-driven investments to improve</w:t>
      </w:r>
      <w:r w:rsidR="00EE66C4">
        <w:rPr>
          <w:rFonts w:ascii="Calibri" w:hAnsi="Calibri" w:cs="Calibri"/>
          <w:lang w:val="en-US"/>
        </w:rPr>
        <w:t xml:space="preserve"> sexual, reproductive, maternal, newborn, child and adolescent health and nutrition</w:t>
      </w:r>
      <w:r w:rsidRPr="00DC340E">
        <w:rPr>
          <w:rFonts w:ascii="Calibri" w:hAnsi="Calibri" w:cs="Calibri"/>
          <w:lang w:val="en-US"/>
        </w:rPr>
        <w:t xml:space="preserve"> </w:t>
      </w:r>
      <w:r w:rsidR="00EE66C4">
        <w:rPr>
          <w:rFonts w:ascii="Calibri" w:hAnsi="Calibri" w:cs="Calibri"/>
          <w:lang w:val="en-US"/>
        </w:rPr>
        <w:t>(</w:t>
      </w:r>
      <w:r w:rsidR="00DC340E">
        <w:rPr>
          <w:rFonts w:ascii="Calibri" w:hAnsi="Calibri" w:cs="Calibri"/>
          <w:lang w:val="en-US"/>
        </w:rPr>
        <w:t>S</w:t>
      </w:r>
      <w:r w:rsidRPr="00DC340E">
        <w:rPr>
          <w:rFonts w:ascii="Calibri" w:hAnsi="Calibri" w:cs="Calibri"/>
          <w:lang w:val="en-US"/>
        </w:rPr>
        <w:t>RMNCAH</w:t>
      </w:r>
      <w:r w:rsidR="00DC340E">
        <w:rPr>
          <w:rFonts w:ascii="Calibri" w:hAnsi="Calibri" w:cs="Calibri"/>
          <w:lang w:val="en-US"/>
        </w:rPr>
        <w:t>+</w:t>
      </w:r>
      <w:r w:rsidRPr="00DC340E">
        <w:rPr>
          <w:rFonts w:ascii="Calibri" w:hAnsi="Calibri" w:cs="Calibri"/>
          <w:lang w:val="en-US"/>
        </w:rPr>
        <w:t>N</w:t>
      </w:r>
      <w:r w:rsidR="00EE66C4">
        <w:rPr>
          <w:rFonts w:ascii="Calibri" w:hAnsi="Calibri" w:cs="Calibri"/>
          <w:lang w:val="en-US"/>
        </w:rPr>
        <w:t>)</w:t>
      </w:r>
      <w:r w:rsidRPr="00DC340E">
        <w:rPr>
          <w:rFonts w:ascii="Calibri" w:hAnsi="Calibri" w:cs="Calibri"/>
          <w:lang w:val="en-US"/>
        </w:rPr>
        <w:t xml:space="preserve"> in the world’s most </w:t>
      </w:r>
      <w:r w:rsidR="00E4124F">
        <w:rPr>
          <w:rFonts w:ascii="Calibri" w:hAnsi="Calibri" w:cs="Calibri"/>
          <w:lang w:val="en-US"/>
        </w:rPr>
        <w:t>at-risk</w:t>
      </w:r>
      <w:r w:rsidR="00E4124F" w:rsidRPr="00DC340E">
        <w:rPr>
          <w:rFonts w:ascii="Calibri" w:hAnsi="Calibri" w:cs="Calibri"/>
          <w:lang w:val="en-US"/>
        </w:rPr>
        <w:t xml:space="preserve"> </w:t>
      </w:r>
      <w:r w:rsidRPr="00DC340E">
        <w:rPr>
          <w:rFonts w:ascii="Calibri" w:hAnsi="Calibri" w:cs="Calibri"/>
          <w:lang w:val="en-US"/>
        </w:rPr>
        <w:t>countries through targeted strengthening of service delivery systems, particularly primary health care</w:t>
      </w:r>
      <w:r w:rsidR="00DC340E">
        <w:rPr>
          <w:rFonts w:ascii="Calibri" w:hAnsi="Calibri" w:cs="Calibri"/>
          <w:lang w:val="en-US"/>
        </w:rPr>
        <w:t xml:space="preserve"> </w:t>
      </w:r>
      <w:r w:rsidRPr="00DC340E">
        <w:rPr>
          <w:rFonts w:ascii="Calibri" w:hAnsi="Calibri" w:cs="Calibri"/>
          <w:lang w:val="en-US"/>
        </w:rPr>
        <w:t>—</w:t>
      </w:r>
      <w:r w:rsidR="00DC340E">
        <w:rPr>
          <w:rFonts w:ascii="Calibri" w:hAnsi="Calibri" w:cs="Calibri"/>
          <w:lang w:val="en-US"/>
        </w:rPr>
        <w:t xml:space="preserve"> </w:t>
      </w:r>
      <w:r w:rsidRPr="00DC340E">
        <w:rPr>
          <w:rFonts w:ascii="Calibri" w:hAnsi="Calibri" w:cs="Calibri"/>
          <w:lang w:val="en-US"/>
        </w:rPr>
        <w:t>to save lives and accelerat</w:t>
      </w:r>
      <w:r w:rsidR="00DC340E">
        <w:rPr>
          <w:rFonts w:ascii="Calibri" w:hAnsi="Calibri" w:cs="Calibri"/>
          <w:lang w:val="en-US"/>
        </w:rPr>
        <w:t>e</w:t>
      </w:r>
      <w:r w:rsidRPr="00DC340E">
        <w:rPr>
          <w:rFonts w:ascii="Calibri" w:hAnsi="Calibri" w:cs="Calibri"/>
          <w:lang w:val="en-US"/>
        </w:rPr>
        <w:t xml:space="preserve"> progress toward achieving </w:t>
      </w:r>
      <w:r w:rsidR="00DC340E">
        <w:rPr>
          <w:rFonts w:ascii="Calibri" w:hAnsi="Calibri" w:cs="Calibri"/>
          <w:lang w:val="en-US"/>
        </w:rPr>
        <w:t>u</w:t>
      </w:r>
      <w:r w:rsidRPr="00DC340E">
        <w:rPr>
          <w:rFonts w:ascii="Calibri" w:hAnsi="Calibri" w:cs="Calibri"/>
          <w:lang w:val="en-US"/>
        </w:rPr>
        <w:t xml:space="preserve">niversal </w:t>
      </w:r>
      <w:r w:rsidR="00DC340E">
        <w:rPr>
          <w:rFonts w:ascii="Calibri" w:hAnsi="Calibri" w:cs="Calibri"/>
          <w:lang w:val="en-US"/>
        </w:rPr>
        <w:t>h</w:t>
      </w:r>
      <w:r w:rsidRPr="00DC340E">
        <w:rPr>
          <w:rFonts w:ascii="Calibri" w:hAnsi="Calibri" w:cs="Calibri"/>
          <w:lang w:val="en-US"/>
        </w:rPr>
        <w:t xml:space="preserve">ealth </w:t>
      </w:r>
      <w:r w:rsidR="00DC340E">
        <w:rPr>
          <w:rFonts w:ascii="Calibri" w:hAnsi="Calibri" w:cs="Calibri"/>
          <w:lang w:val="en-US"/>
        </w:rPr>
        <w:t>c</w:t>
      </w:r>
      <w:r w:rsidRPr="00DC340E">
        <w:rPr>
          <w:rFonts w:ascii="Calibri" w:hAnsi="Calibri" w:cs="Calibri"/>
          <w:lang w:val="en-US"/>
        </w:rPr>
        <w:t xml:space="preserve">overage and the </w:t>
      </w:r>
      <w:r w:rsidR="00DC340E">
        <w:rPr>
          <w:rFonts w:ascii="Calibri" w:hAnsi="Calibri" w:cs="Calibri"/>
          <w:lang w:val="en-US"/>
        </w:rPr>
        <w:t>s</w:t>
      </w:r>
      <w:r w:rsidRPr="00DC340E">
        <w:rPr>
          <w:rFonts w:ascii="Calibri" w:hAnsi="Calibri" w:cs="Calibri"/>
          <w:lang w:val="en-US"/>
        </w:rPr>
        <w:t xml:space="preserve">ustainable </w:t>
      </w:r>
      <w:r w:rsidR="00DC340E">
        <w:rPr>
          <w:rFonts w:ascii="Calibri" w:hAnsi="Calibri" w:cs="Calibri"/>
          <w:lang w:val="en-US"/>
        </w:rPr>
        <w:t>d</w:t>
      </w:r>
      <w:r w:rsidRPr="00DC340E">
        <w:rPr>
          <w:rFonts w:ascii="Calibri" w:hAnsi="Calibri" w:cs="Calibri"/>
          <w:lang w:val="en-US"/>
        </w:rPr>
        <w:t xml:space="preserve">evelopment </w:t>
      </w:r>
      <w:r w:rsidR="00DC340E">
        <w:rPr>
          <w:rFonts w:ascii="Calibri" w:hAnsi="Calibri" w:cs="Calibri"/>
          <w:lang w:val="en-US"/>
        </w:rPr>
        <w:t>g</w:t>
      </w:r>
      <w:r w:rsidRPr="00DC340E">
        <w:rPr>
          <w:rFonts w:ascii="Calibri" w:hAnsi="Calibri" w:cs="Calibri"/>
          <w:lang w:val="en-US"/>
        </w:rPr>
        <w:t>oals.</w:t>
      </w:r>
    </w:p>
    <w:p w14:paraId="47998ED6" w14:textId="77777777" w:rsidR="00A115AF" w:rsidRPr="00DC340E" w:rsidRDefault="00A115AF" w:rsidP="00471D6F">
      <w:pPr>
        <w:spacing w:line="240" w:lineRule="auto"/>
        <w:ind w:hanging="2"/>
        <w:rPr>
          <w:rFonts w:ascii="Calibri" w:hAnsi="Calibri" w:cs="Calibri"/>
          <w:lang w:val="en-US"/>
        </w:rPr>
      </w:pPr>
      <w:bookmarkStart w:id="1" w:name="_1fob9te" w:colFirst="0" w:colLast="0"/>
      <w:bookmarkEnd w:id="1"/>
    </w:p>
    <w:p w14:paraId="63B344E9" w14:textId="266BACEE" w:rsidR="00DB3600" w:rsidRDefault="00184E09" w:rsidP="00471D6F">
      <w:pPr>
        <w:spacing w:line="240" w:lineRule="auto"/>
        <w:ind w:hanging="2"/>
        <w:rPr>
          <w:rFonts w:ascii="Calibri" w:hAnsi="Calibri" w:cs="Calibri"/>
          <w:lang w:val="en-US"/>
        </w:rPr>
      </w:pPr>
      <w:bookmarkStart w:id="2" w:name="_3znysh7" w:colFirst="0" w:colLast="0"/>
      <w:bookmarkEnd w:id="2"/>
      <w:r w:rsidRPr="00DC340E">
        <w:rPr>
          <w:rFonts w:ascii="Calibri" w:hAnsi="Calibri" w:cs="Calibri"/>
          <w:lang w:val="en-US"/>
        </w:rPr>
        <w:t xml:space="preserve">For the past three years, PAI has hosted the Civil Society GFF Resource and Engagement Hub (The CSO GFF Hub). This project’s primary </w:t>
      </w:r>
      <w:r w:rsidR="00BD6B22">
        <w:rPr>
          <w:rFonts w:ascii="Calibri" w:hAnsi="Calibri" w:cs="Calibri"/>
          <w:lang w:val="en-US"/>
        </w:rPr>
        <w:t>goal</w:t>
      </w:r>
      <w:r w:rsidR="00BD6B22" w:rsidRPr="00DC340E">
        <w:rPr>
          <w:rFonts w:ascii="Calibri" w:hAnsi="Calibri" w:cs="Calibri"/>
          <w:lang w:val="en-US"/>
        </w:rPr>
        <w:t xml:space="preserve"> </w:t>
      </w:r>
      <w:r w:rsidRPr="00DC340E">
        <w:rPr>
          <w:rFonts w:ascii="Calibri" w:hAnsi="Calibri" w:cs="Calibri"/>
          <w:lang w:val="en-US"/>
        </w:rPr>
        <w:t xml:space="preserve">was to </w:t>
      </w:r>
      <w:r w:rsidR="00DB3600">
        <w:rPr>
          <w:rFonts w:ascii="Calibri" w:hAnsi="Calibri" w:cs="Calibri"/>
          <w:lang w:val="en-US"/>
        </w:rPr>
        <w:t>bolster</w:t>
      </w:r>
      <w:r w:rsidR="00DB3600" w:rsidRPr="00DC340E">
        <w:rPr>
          <w:rFonts w:ascii="Calibri" w:hAnsi="Calibri" w:cs="Calibri"/>
          <w:lang w:val="en-US"/>
        </w:rPr>
        <w:t xml:space="preserve"> </w:t>
      </w:r>
      <w:r w:rsidRPr="00DC340E">
        <w:rPr>
          <w:rFonts w:ascii="Calibri" w:hAnsi="Calibri" w:cs="Calibri"/>
          <w:lang w:val="en-US"/>
        </w:rPr>
        <w:t xml:space="preserve">civil society engagement in the GFF to increase government action to improve SRMNCAH+N policies and funding. </w:t>
      </w:r>
    </w:p>
    <w:p w14:paraId="22AF757A" w14:textId="77777777" w:rsidR="00DB3600" w:rsidRDefault="00DB3600" w:rsidP="00471D6F">
      <w:pPr>
        <w:spacing w:line="240" w:lineRule="auto"/>
        <w:ind w:hanging="2"/>
        <w:rPr>
          <w:rFonts w:ascii="Calibri" w:hAnsi="Calibri" w:cs="Calibri"/>
          <w:lang w:val="en-US"/>
        </w:rPr>
      </w:pPr>
    </w:p>
    <w:p w14:paraId="69099104" w14:textId="0BD5F67D" w:rsidR="00A115AF" w:rsidRPr="00DC340E" w:rsidRDefault="00184E09" w:rsidP="00471D6F">
      <w:pPr>
        <w:spacing w:line="240" w:lineRule="auto"/>
        <w:ind w:hanging="2"/>
        <w:rPr>
          <w:rFonts w:ascii="Calibri" w:hAnsi="Calibri" w:cs="Calibri"/>
          <w:lang w:val="en-US"/>
        </w:rPr>
      </w:pPr>
      <w:r w:rsidRPr="00DC340E">
        <w:rPr>
          <w:rFonts w:ascii="Calibri" w:hAnsi="Calibri" w:cs="Calibri"/>
          <w:lang w:val="en-US"/>
        </w:rPr>
        <w:t xml:space="preserve">In May 2022, PAI and the World Bank announced a new collaboration to advance and support the implementation of the </w:t>
      </w:r>
      <w:r w:rsidR="00DB3600" w:rsidRPr="00631546">
        <w:rPr>
          <w:rFonts w:asciiTheme="majorHAnsi" w:hAnsiTheme="majorHAnsi" w:cstheme="majorHAnsi"/>
          <w:lang w:val="en-US"/>
        </w:rPr>
        <w:t>GFF</w:t>
      </w:r>
      <w:r w:rsidRPr="00631546">
        <w:rPr>
          <w:rFonts w:asciiTheme="majorHAnsi" w:hAnsiTheme="majorHAnsi" w:cstheme="majorHAnsi"/>
          <w:lang w:val="en-US"/>
        </w:rPr>
        <w:t xml:space="preserve">’s </w:t>
      </w:r>
      <w:r w:rsidR="00BD6B22" w:rsidRPr="00631546">
        <w:rPr>
          <w:rFonts w:asciiTheme="majorHAnsi" w:hAnsiTheme="majorHAnsi" w:cstheme="majorHAnsi"/>
          <w:lang w:val="en-US"/>
        </w:rPr>
        <w:t>Civil Society and Youth Engagement Strategy</w:t>
      </w:r>
      <w:r w:rsidRPr="00631546">
        <w:rPr>
          <w:rFonts w:asciiTheme="majorHAnsi" w:hAnsiTheme="majorHAnsi" w:cstheme="majorHAnsi"/>
          <w:lang w:val="en-US"/>
        </w:rPr>
        <w:t>.</w:t>
      </w:r>
      <w:r w:rsidRPr="00DC340E">
        <w:rPr>
          <w:rFonts w:ascii="Calibri" w:hAnsi="Calibri" w:cs="Calibri"/>
          <w:lang w:val="en-US"/>
        </w:rPr>
        <w:t xml:space="preserve"> </w:t>
      </w:r>
    </w:p>
    <w:p w14:paraId="2F0D2829" w14:textId="77777777" w:rsidR="00A115AF" w:rsidRPr="00DC340E" w:rsidRDefault="00A115AF" w:rsidP="00471D6F">
      <w:pPr>
        <w:spacing w:line="240" w:lineRule="auto"/>
        <w:ind w:hanging="2"/>
        <w:rPr>
          <w:rFonts w:ascii="Calibri" w:hAnsi="Calibri" w:cs="Calibri"/>
          <w:color w:val="1A1919"/>
          <w:lang w:val="en-US"/>
        </w:rPr>
      </w:pPr>
      <w:bookmarkStart w:id="3" w:name="_2et92p0" w:colFirst="0" w:colLast="0"/>
      <w:bookmarkEnd w:id="3"/>
    </w:p>
    <w:p w14:paraId="26CA8157" w14:textId="67FB534C" w:rsidR="00A115AF" w:rsidRPr="00DC340E" w:rsidRDefault="00184E09" w:rsidP="00471D6F">
      <w:pPr>
        <w:spacing w:line="240" w:lineRule="auto"/>
        <w:ind w:hanging="2"/>
        <w:rPr>
          <w:rFonts w:ascii="Calibri" w:hAnsi="Calibri" w:cs="Calibri"/>
          <w:lang w:val="en-US"/>
        </w:rPr>
      </w:pPr>
      <w:bookmarkStart w:id="4" w:name="_tyjcwt" w:colFirst="0" w:colLast="0"/>
      <w:bookmarkEnd w:id="4"/>
      <w:r w:rsidRPr="00DC340E">
        <w:rPr>
          <w:rFonts w:ascii="Calibri" w:hAnsi="Calibri" w:cs="Calibri"/>
          <w:color w:val="1A1919"/>
          <w:lang w:val="en-US"/>
        </w:rPr>
        <w:t xml:space="preserve">Supported by a $5 million GFF grant, PAI will further strengthen </w:t>
      </w:r>
      <w:r w:rsidR="00EE1A7A">
        <w:rPr>
          <w:rFonts w:ascii="Calibri" w:hAnsi="Calibri" w:cs="Calibri"/>
          <w:color w:val="1A1919"/>
          <w:lang w:val="en-US"/>
        </w:rPr>
        <w:t>c</w:t>
      </w:r>
      <w:r w:rsidRPr="00DC340E">
        <w:rPr>
          <w:rFonts w:ascii="Calibri" w:hAnsi="Calibri" w:cs="Calibri"/>
          <w:color w:val="1A1919"/>
          <w:lang w:val="en-US"/>
        </w:rPr>
        <w:t xml:space="preserve">ivil </w:t>
      </w:r>
      <w:r w:rsidR="00EE1A7A">
        <w:rPr>
          <w:rFonts w:ascii="Calibri" w:hAnsi="Calibri" w:cs="Calibri"/>
          <w:color w:val="1A1919"/>
          <w:lang w:val="en-US"/>
        </w:rPr>
        <w:t>s</w:t>
      </w:r>
      <w:r w:rsidRPr="00DC340E">
        <w:rPr>
          <w:rFonts w:ascii="Calibri" w:hAnsi="Calibri" w:cs="Calibri"/>
          <w:color w:val="1A1919"/>
          <w:lang w:val="en-US"/>
        </w:rPr>
        <w:t xml:space="preserve">ociety’s impact by enhancing alignment of </w:t>
      </w:r>
      <w:r w:rsidR="00EE66C4">
        <w:rPr>
          <w:rFonts w:ascii="Calibri" w:hAnsi="Calibri" w:cs="Calibri"/>
          <w:color w:val="1A1919"/>
          <w:lang w:val="en-US"/>
        </w:rPr>
        <w:t>civil society organization (</w:t>
      </w:r>
      <w:r w:rsidRPr="00DC340E">
        <w:rPr>
          <w:rFonts w:ascii="Calibri" w:hAnsi="Calibri" w:cs="Calibri"/>
          <w:color w:val="1A1919"/>
          <w:lang w:val="en-US"/>
        </w:rPr>
        <w:t>CSO</w:t>
      </w:r>
      <w:r w:rsidR="00EE66C4">
        <w:rPr>
          <w:rFonts w:ascii="Calibri" w:hAnsi="Calibri" w:cs="Calibri"/>
          <w:color w:val="1A1919"/>
          <w:lang w:val="en-US"/>
        </w:rPr>
        <w:t>)</w:t>
      </w:r>
      <w:r w:rsidRPr="00DC340E">
        <w:rPr>
          <w:rFonts w:ascii="Calibri" w:hAnsi="Calibri" w:cs="Calibri"/>
          <w:color w:val="1A1919"/>
          <w:lang w:val="en-US"/>
        </w:rPr>
        <w:t xml:space="preserve"> participation at </w:t>
      </w:r>
      <w:r w:rsidR="00EE1A7A">
        <w:rPr>
          <w:rFonts w:ascii="Calibri" w:hAnsi="Calibri" w:cs="Calibri"/>
          <w:color w:val="1A1919"/>
          <w:lang w:val="en-US"/>
        </w:rPr>
        <w:t>the</w:t>
      </w:r>
      <w:r w:rsidR="00EE1A7A" w:rsidRPr="00DC340E">
        <w:rPr>
          <w:rFonts w:ascii="Calibri" w:hAnsi="Calibri" w:cs="Calibri"/>
          <w:color w:val="1A1919"/>
          <w:lang w:val="en-US"/>
        </w:rPr>
        <w:t xml:space="preserve"> </w:t>
      </w:r>
      <w:r w:rsidRPr="00DC340E">
        <w:rPr>
          <w:rFonts w:ascii="Calibri" w:hAnsi="Calibri" w:cs="Calibri"/>
          <w:color w:val="1A1919"/>
          <w:lang w:val="en-US"/>
        </w:rPr>
        <w:t xml:space="preserve">country and global levels, streamlining governance and </w:t>
      </w:r>
      <w:proofErr w:type="gramStart"/>
      <w:r w:rsidRPr="00DC340E">
        <w:rPr>
          <w:rFonts w:ascii="Calibri" w:hAnsi="Calibri" w:cs="Calibri"/>
          <w:color w:val="1A1919"/>
          <w:lang w:val="en-US"/>
        </w:rPr>
        <w:t>management</w:t>
      </w:r>
      <w:proofErr w:type="gramEnd"/>
      <w:r w:rsidRPr="00DC340E">
        <w:rPr>
          <w:rFonts w:ascii="Calibri" w:hAnsi="Calibri" w:cs="Calibri"/>
          <w:color w:val="1A1919"/>
          <w:lang w:val="en-US"/>
        </w:rPr>
        <w:t xml:space="preserve"> and hosting the Civil Society Coordinating Group (CSCG). Through this grant, PAI will also provide strategic and technical advocacy assistance and </w:t>
      </w:r>
      <w:r w:rsidRPr="00DC340E">
        <w:rPr>
          <w:rFonts w:ascii="Calibri" w:hAnsi="Calibri" w:cs="Calibri"/>
          <w:lang w:val="en-US"/>
        </w:rPr>
        <w:t xml:space="preserve">small grants to national </w:t>
      </w:r>
      <w:r w:rsidR="00EE1A7A">
        <w:rPr>
          <w:rFonts w:ascii="Calibri" w:hAnsi="Calibri" w:cs="Calibri"/>
          <w:lang w:val="en-US"/>
        </w:rPr>
        <w:t>CSOs</w:t>
      </w:r>
      <w:r w:rsidRPr="00DC340E">
        <w:rPr>
          <w:rFonts w:ascii="Calibri" w:hAnsi="Calibri" w:cs="Calibri"/>
          <w:lang w:val="en-US"/>
        </w:rPr>
        <w:t xml:space="preserve"> across GFF countries.</w:t>
      </w:r>
    </w:p>
    <w:p w14:paraId="41D0B548" w14:textId="77777777" w:rsidR="00A115AF" w:rsidRPr="00DC340E" w:rsidRDefault="00A115AF" w:rsidP="00471D6F">
      <w:pPr>
        <w:spacing w:line="240" w:lineRule="auto"/>
        <w:ind w:hanging="2"/>
        <w:rPr>
          <w:rFonts w:ascii="Calibri" w:hAnsi="Calibri" w:cs="Calibri"/>
          <w:lang w:val="en-US"/>
        </w:rPr>
      </w:pPr>
      <w:bookmarkStart w:id="5" w:name="_aj23k012ozvi" w:colFirst="0" w:colLast="0"/>
      <w:bookmarkEnd w:id="5"/>
    </w:p>
    <w:p w14:paraId="2428596B" w14:textId="77777777" w:rsidR="00662A6D" w:rsidRDefault="00184E09" w:rsidP="00471D6F">
      <w:pPr>
        <w:spacing w:line="240" w:lineRule="auto"/>
        <w:rPr>
          <w:rFonts w:ascii="Calibri" w:hAnsi="Calibri" w:cs="Calibri"/>
          <w:b/>
          <w:lang w:val="en-US"/>
        </w:rPr>
      </w:pPr>
      <w:bookmarkStart w:id="6" w:name="_4d34og8" w:colFirst="0" w:colLast="0"/>
      <w:bookmarkEnd w:id="6"/>
      <w:r w:rsidRPr="00DC340E">
        <w:rPr>
          <w:rFonts w:ascii="Calibri" w:hAnsi="Calibri" w:cs="Calibri"/>
          <w:b/>
          <w:lang w:val="en-US"/>
        </w:rPr>
        <w:t xml:space="preserve">Purpose of the Global Goods </w:t>
      </w:r>
      <w:r w:rsidR="00EE1A7A">
        <w:rPr>
          <w:rFonts w:ascii="Calibri" w:hAnsi="Calibri" w:cs="Calibri"/>
          <w:b/>
          <w:lang w:val="en-US"/>
        </w:rPr>
        <w:t>S</w:t>
      </w:r>
      <w:r w:rsidRPr="00DC340E">
        <w:rPr>
          <w:rFonts w:ascii="Calibri" w:hAnsi="Calibri" w:cs="Calibri"/>
          <w:b/>
          <w:lang w:val="en-US"/>
        </w:rPr>
        <w:t xml:space="preserve">mall </w:t>
      </w:r>
      <w:r w:rsidR="00EE1A7A">
        <w:rPr>
          <w:rFonts w:ascii="Calibri" w:hAnsi="Calibri" w:cs="Calibri"/>
          <w:b/>
          <w:lang w:val="en-US"/>
        </w:rPr>
        <w:t>G</w:t>
      </w:r>
      <w:r w:rsidRPr="00DC340E">
        <w:rPr>
          <w:rFonts w:ascii="Calibri" w:hAnsi="Calibri" w:cs="Calibri"/>
          <w:b/>
          <w:lang w:val="en-US"/>
        </w:rPr>
        <w:t>rants</w:t>
      </w:r>
      <w:r w:rsidR="00662A6D">
        <w:rPr>
          <w:rFonts w:ascii="Calibri" w:hAnsi="Calibri" w:cs="Calibri"/>
          <w:b/>
          <w:lang w:val="en-US"/>
        </w:rPr>
        <w:br/>
      </w:r>
    </w:p>
    <w:p w14:paraId="232F2B0C" w14:textId="297C6480" w:rsidR="00DE79A3" w:rsidRPr="00662A6D" w:rsidRDefault="00184E09" w:rsidP="00471D6F">
      <w:pPr>
        <w:spacing w:line="240" w:lineRule="auto"/>
        <w:rPr>
          <w:rFonts w:ascii="Calibri" w:hAnsi="Calibri" w:cs="Calibri"/>
          <w:b/>
          <w:lang w:val="en-US"/>
        </w:rPr>
      </w:pPr>
      <w:r w:rsidRPr="00DC340E">
        <w:rPr>
          <w:rFonts w:ascii="Calibri" w:hAnsi="Calibri" w:cs="Calibri"/>
          <w:lang w:val="en-US"/>
        </w:rPr>
        <w:t xml:space="preserve">In line with the </w:t>
      </w:r>
      <w:hyperlink r:id="rId9" w:history="1">
        <w:r w:rsidR="00BD6B22" w:rsidRPr="00BD6B22">
          <w:rPr>
            <w:rStyle w:val="Hyperlink"/>
            <w:rFonts w:ascii="Calibri" w:hAnsi="Calibri" w:cs="Calibri"/>
            <w:lang w:val="en-US"/>
          </w:rPr>
          <w:t>GFF's Civil Society and Youth Engagement Framework</w:t>
        </w:r>
      </w:hyperlink>
      <w:r w:rsidRPr="00DC340E">
        <w:rPr>
          <w:rFonts w:ascii="Calibri" w:hAnsi="Calibri" w:cs="Calibri"/>
          <w:lang w:val="en-US"/>
        </w:rPr>
        <w:t>, the overarching purpose of Global Goods small grants is to responsively provide financial resources to enable a stronger and independent civil society</w:t>
      </w:r>
      <w:r w:rsidR="00EE1A7A">
        <w:rPr>
          <w:rFonts w:ascii="Calibri" w:hAnsi="Calibri" w:cs="Calibri"/>
          <w:lang w:val="en-US"/>
        </w:rPr>
        <w:t>-</w:t>
      </w:r>
      <w:r w:rsidRPr="00DC340E">
        <w:rPr>
          <w:rFonts w:ascii="Calibri" w:hAnsi="Calibri" w:cs="Calibri"/>
          <w:lang w:val="en-US"/>
        </w:rPr>
        <w:t xml:space="preserve"> and youth-led movement for women’s, children’s and adolescent health across </w:t>
      </w:r>
      <w:r w:rsidR="00644F73">
        <w:rPr>
          <w:rFonts w:ascii="Calibri" w:hAnsi="Calibri" w:cs="Calibri"/>
          <w:lang w:val="en-US"/>
        </w:rPr>
        <w:t xml:space="preserve">the 36 </w:t>
      </w:r>
      <w:r w:rsidRPr="00DC340E">
        <w:rPr>
          <w:rFonts w:ascii="Calibri" w:hAnsi="Calibri" w:cs="Calibri"/>
          <w:lang w:val="en-US"/>
        </w:rPr>
        <w:t>GFF countries.</w:t>
      </w:r>
    </w:p>
    <w:p w14:paraId="0BBB94F0" w14:textId="14747A2D" w:rsidR="00D065FF" w:rsidRDefault="00D065FF" w:rsidP="00471D6F">
      <w:pPr>
        <w:spacing w:line="240" w:lineRule="auto"/>
        <w:rPr>
          <w:rFonts w:ascii="Calibri" w:hAnsi="Calibri" w:cs="Calibri"/>
          <w:b/>
          <w:lang w:val="en-US"/>
        </w:rPr>
      </w:pPr>
    </w:p>
    <w:p w14:paraId="537FC46C" w14:textId="77777777" w:rsidR="00662A6D" w:rsidRDefault="00662A6D" w:rsidP="00471D6F">
      <w:pPr>
        <w:spacing w:line="240" w:lineRule="auto"/>
        <w:rPr>
          <w:rFonts w:ascii="Calibri" w:hAnsi="Calibri" w:cs="Calibri"/>
          <w:b/>
          <w:lang w:val="en-US"/>
        </w:rPr>
      </w:pPr>
    </w:p>
    <w:p w14:paraId="6A8AA622" w14:textId="1D6D78AF" w:rsidR="00A115AF" w:rsidRPr="00DE79A3" w:rsidRDefault="00EE1A7A" w:rsidP="00471D6F">
      <w:pPr>
        <w:spacing w:line="240" w:lineRule="auto"/>
        <w:rPr>
          <w:rFonts w:ascii="Calibri" w:hAnsi="Calibri" w:cs="Calibri"/>
          <w:lang w:val="en-US"/>
        </w:rPr>
      </w:pPr>
      <w:r w:rsidRPr="00631546">
        <w:rPr>
          <w:rFonts w:ascii="Calibri" w:hAnsi="Calibri" w:cs="Calibri"/>
          <w:b/>
          <w:lang w:val="en-US"/>
        </w:rPr>
        <w:lastRenderedPageBreak/>
        <w:t>E</w:t>
      </w:r>
      <w:r w:rsidR="00184E09" w:rsidRPr="00631546">
        <w:rPr>
          <w:rFonts w:ascii="Calibri" w:hAnsi="Calibri" w:cs="Calibri"/>
          <w:b/>
          <w:lang w:val="en-US"/>
        </w:rPr>
        <w:t xml:space="preserve">xpected </w:t>
      </w:r>
      <w:r w:rsidRPr="00631546">
        <w:rPr>
          <w:rFonts w:ascii="Calibri" w:hAnsi="Calibri" w:cs="Calibri"/>
          <w:b/>
          <w:lang w:val="en-US"/>
        </w:rPr>
        <w:t>O</w:t>
      </w:r>
      <w:r w:rsidR="00184E09" w:rsidRPr="00631546">
        <w:rPr>
          <w:rFonts w:ascii="Calibri" w:hAnsi="Calibri" w:cs="Calibri"/>
          <w:b/>
          <w:lang w:val="en-US"/>
        </w:rPr>
        <w:t>utcome</w:t>
      </w:r>
      <w:r w:rsidR="00A1778E" w:rsidRPr="00631546">
        <w:rPr>
          <w:rFonts w:ascii="Calibri" w:hAnsi="Calibri" w:cs="Calibri"/>
          <w:b/>
          <w:lang w:val="en-US"/>
        </w:rPr>
        <w:t>s</w:t>
      </w:r>
    </w:p>
    <w:p w14:paraId="641449C8" w14:textId="77777777" w:rsidR="00A115AF" w:rsidRPr="00631546" w:rsidRDefault="00A115AF" w:rsidP="00471D6F">
      <w:pPr>
        <w:spacing w:line="240" w:lineRule="auto"/>
        <w:rPr>
          <w:rFonts w:ascii="Calibri" w:hAnsi="Calibri" w:cs="Calibri"/>
          <w:b/>
          <w:lang w:val="en-US"/>
        </w:rPr>
      </w:pPr>
    </w:p>
    <w:p w14:paraId="795F58EA" w14:textId="77777777" w:rsidR="00A115AF" w:rsidRPr="00DC340E" w:rsidRDefault="00184E09" w:rsidP="00471D6F">
      <w:pPr>
        <w:spacing w:line="240" w:lineRule="auto"/>
        <w:rPr>
          <w:rFonts w:ascii="Calibri" w:hAnsi="Calibri" w:cs="Calibri"/>
          <w:lang w:val="en-US"/>
        </w:rPr>
      </w:pPr>
      <w:r w:rsidRPr="00DC340E">
        <w:rPr>
          <w:rFonts w:ascii="Calibri" w:hAnsi="Calibri" w:cs="Calibri"/>
          <w:lang w:val="en-US"/>
        </w:rPr>
        <w:t>Projects funded through Global Goods small grants should support the development of tools and materials that will enhance civil society’s ability to contribute to national policies and investments supported by the GFF.</w:t>
      </w:r>
    </w:p>
    <w:p w14:paraId="59E3125A" w14:textId="77777777" w:rsidR="00A115AF" w:rsidRPr="00DC340E" w:rsidRDefault="00A115AF" w:rsidP="00471D6F">
      <w:pPr>
        <w:spacing w:line="240" w:lineRule="auto"/>
        <w:rPr>
          <w:rFonts w:ascii="Calibri" w:hAnsi="Calibri" w:cs="Calibri"/>
          <w:lang w:val="en-US"/>
        </w:rPr>
      </w:pPr>
    </w:p>
    <w:p w14:paraId="01BEFCCF" w14:textId="765C05C2"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 xml:space="preserve">Grant </w:t>
      </w:r>
      <w:r w:rsidR="00EE1A7A" w:rsidRPr="00631546">
        <w:rPr>
          <w:rFonts w:ascii="Calibri" w:hAnsi="Calibri" w:cs="Calibri"/>
          <w:b/>
          <w:lang w:val="en-US"/>
        </w:rPr>
        <w:t>S</w:t>
      </w:r>
      <w:r w:rsidRPr="00631546">
        <w:rPr>
          <w:rFonts w:ascii="Calibri" w:hAnsi="Calibri" w:cs="Calibri"/>
          <w:b/>
          <w:lang w:val="en-US"/>
        </w:rPr>
        <w:t xml:space="preserve">ize and </w:t>
      </w:r>
      <w:r w:rsidR="00EE1A7A" w:rsidRPr="00631546">
        <w:rPr>
          <w:rFonts w:ascii="Calibri" w:hAnsi="Calibri" w:cs="Calibri"/>
          <w:b/>
          <w:lang w:val="en-US"/>
        </w:rPr>
        <w:t>D</w:t>
      </w:r>
      <w:r w:rsidRPr="00631546">
        <w:rPr>
          <w:rFonts w:ascii="Calibri" w:hAnsi="Calibri" w:cs="Calibri"/>
          <w:b/>
          <w:lang w:val="en-US"/>
        </w:rPr>
        <w:t>uration</w:t>
      </w:r>
    </w:p>
    <w:p w14:paraId="16F53C49" w14:textId="77777777" w:rsidR="00A115AF" w:rsidRPr="00631546" w:rsidRDefault="00A115AF" w:rsidP="00471D6F">
      <w:pPr>
        <w:spacing w:line="240" w:lineRule="auto"/>
        <w:rPr>
          <w:rFonts w:ascii="Calibri" w:hAnsi="Calibri" w:cs="Calibri"/>
          <w:b/>
          <w:lang w:val="en-US"/>
        </w:rPr>
      </w:pPr>
    </w:p>
    <w:p w14:paraId="59168101" w14:textId="519EF570" w:rsidR="00A115AF" w:rsidRPr="00DC340E" w:rsidRDefault="00184E09" w:rsidP="00471D6F">
      <w:pPr>
        <w:spacing w:line="240" w:lineRule="auto"/>
        <w:rPr>
          <w:rFonts w:ascii="Calibri" w:hAnsi="Calibri" w:cs="Calibri"/>
        </w:rPr>
      </w:pPr>
      <w:r w:rsidRPr="00DC340E">
        <w:rPr>
          <w:rFonts w:ascii="Calibri" w:hAnsi="Calibri" w:cs="Calibri"/>
          <w:lang w:val="en-US"/>
        </w:rPr>
        <w:t xml:space="preserve">Global Goods small grants range from $3,000 to $20,000 and are dependent on the type of tool or resource created. </w:t>
      </w:r>
      <w:proofErr w:type="spellStart"/>
      <w:r w:rsidRPr="00DC340E">
        <w:rPr>
          <w:rFonts w:ascii="Calibri" w:hAnsi="Calibri" w:cs="Calibri"/>
        </w:rPr>
        <w:t>Their</w:t>
      </w:r>
      <w:proofErr w:type="spellEnd"/>
      <w:r w:rsidRPr="00DC340E">
        <w:rPr>
          <w:rFonts w:ascii="Calibri" w:hAnsi="Calibri" w:cs="Calibri"/>
        </w:rPr>
        <w:t xml:space="preserve"> duration </w:t>
      </w:r>
      <w:proofErr w:type="spellStart"/>
      <w:r w:rsidRPr="00DC340E">
        <w:rPr>
          <w:rFonts w:ascii="Calibri" w:hAnsi="Calibri" w:cs="Calibri"/>
        </w:rPr>
        <w:t>cannot</w:t>
      </w:r>
      <w:proofErr w:type="spellEnd"/>
      <w:r w:rsidRPr="00DC340E">
        <w:rPr>
          <w:rFonts w:ascii="Calibri" w:hAnsi="Calibri" w:cs="Calibri"/>
        </w:rPr>
        <w:t xml:space="preserve"> </w:t>
      </w:r>
      <w:proofErr w:type="spellStart"/>
      <w:r w:rsidRPr="00DC340E">
        <w:rPr>
          <w:rFonts w:ascii="Calibri" w:hAnsi="Calibri" w:cs="Calibri"/>
        </w:rPr>
        <w:t>exceed</w:t>
      </w:r>
      <w:proofErr w:type="spellEnd"/>
      <w:r w:rsidRPr="00DC340E">
        <w:rPr>
          <w:rFonts w:ascii="Calibri" w:hAnsi="Calibri" w:cs="Calibri"/>
        </w:rPr>
        <w:t xml:space="preserve"> </w:t>
      </w:r>
      <w:r w:rsidR="00644F73">
        <w:rPr>
          <w:rFonts w:ascii="Calibri" w:hAnsi="Calibri" w:cs="Calibri"/>
        </w:rPr>
        <w:t>six</w:t>
      </w:r>
      <w:r w:rsidRPr="00DC340E">
        <w:rPr>
          <w:rFonts w:ascii="Calibri" w:hAnsi="Calibri" w:cs="Calibri"/>
        </w:rPr>
        <w:t xml:space="preserve"> </w:t>
      </w:r>
      <w:proofErr w:type="spellStart"/>
      <w:r w:rsidRPr="00DC340E">
        <w:rPr>
          <w:rFonts w:ascii="Calibri" w:hAnsi="Calibri" w:cs="Calibri"/>
        </w:rPr>
        <w:t>months</w:t>
      </w:r>
      <w:proofErr w:type="spellEnd"/>
      <w:r w:rsidRPr="00DC340E">
        <w:rPr>
          <w:rFonts w:ascii="Calibri" w:hAnsi="Calibri" w:cs="Calibri"/>
        </w:rPr>
        <w:t>.</w:t>
      </w:r>
    </w:p>
    <w:p w14:paraId="4F5FF4F4" w14:textId="77777777" w:rsidR="00A115AF" w:rsidRPr="00DC340E" w:rsidRDefault="00A115AF" w:rsidP="00471D6F">
      <w:pPr>
        <w:spacing w:line="240" w:lineRule="auto"/>
        <w:rPr>
          <w:rFonts w:ascii="Calibri" w:hAnsi="Calibri" w:cs="Calibri"/>
        </w:rPr>
      </w:pPr>
    </w:p>
    <w:p w14:paraId="0965BE0C" w14:textId="1D71B9FB"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 xml:space="preserve">Eligibility </w:t>
      </w:r>
      <w:r w:rsidR="00EE1A7A" w:rsidRPr="00631546">
        <w:rPr>
          <w:rFonts w:ascii="Calibri" w:hAnsi="Calibri" w:cs="Calibri"/>
          <w:b/>
          <w:lang w:val="en-US"/>
        </w:rPr>
        <w:t>C</w:t>
      </w:r>
      <w:r w:rsidRPr="00631546">
        <w:rPr>
          <w:rFonts w:ascii="Calibri" w:hAnsi="Calibri" w:cs="Calibri"/>
          <w:b/>
          <w:lang w:val="en-US"/>
        </w:rPr>
        <w:t>riteria</w:t>
      </w:r>
    </w:p>
    <w:p w14:paraId="1F387DE5" w14:textId="77777777" w:rsidR="00A115AF" w:rsidRPr="00631546" w:rsidRDefault="00A115AF" w:rsidP="00471D6F">
      <w:pPr>
        <w:spacing w:line="240" w:lineRule="auto"/>
        <w:rPr>
          <w:rFonts w:ascii="Calibri" w:hAnsi="Calibri" w:cs="Calibri"/>
          <w:lang w:val="en-US"/>
        </w:rPr>
      </w:pPr>
    </w:p>
    <w:p w14:paraId="678DB2F0" w14:textId="77777777" w:rsidR="00EE66C4" w:rsidRDefault="00184E09" w:rsidP="00471D6F">
      <w:pPr>
        <w:spacing w:line="240" w:lineRule="auto"/>
        <w:rPr>
          <w:rFonts w:ascii="Calibri" w:hAnsi="Calibri" w:cs="Calibri"/>
          <w:lang w:val="en-US"/>
        </w:rPr>
      </w:pPr>
      <w:proofErr w:type="gramStart"/>
      <w:r w:rsidRPr="00DC340E">
        <w:rPr>
          <w:rFonts w:ascii="Calibri" w:hAnsi="Calibri" w:cs="Calibri"/>
          <w:lang w:val="en-US"/>
        </w:rPr>
        <w:t>In order to</w:t>
      </w:r>
      <w:proofErr w:type="gramEnd"/>
      <w:r w:rsidRPr="00DC340E">
        <w:rPr>
          <w:rFonts w:ascii="Calibri" w:hAnsi="Calibri" w:cs="Calibri"/>
          <w:lang w:val="en-US"/>
        </w:rPr>
        <w:t xml:space="preserve"> receive a Global Goods small grant, applicant organizations must meet the following criteria:</w:t>
      </w:r>
    </w:p>
    <w:p w14:paraId="2E0C4BA9" w14:textId="0F8871EE" w:rsidR="00EE66C4" w:rsidRDefault="00184E09" w:rsidP="00471D6F">
      <w:pPr>
        <w:pStyle w:val="ListParagraph"/>
        <w:numPr>
          <w:ilvl w:val="0"/>
          <w:numId w:val="9"/>
        </w:numPr>
        <w:spacing w:line="240" w:lineRule="auto"/>
        <w:rPr>
          <w:rFonts w:ascii="Calibri" w:hAnsi="Calibri" w:cs="Calibri"/>
          <w:lang w:val="en-US"/>
        </w:rPr>
      </w:pPr>
      <w:r w:rsidRPr="00EE66C4">
        <w:rPr>
          <w:rFonts w:ascii="Calibri" w:hAnsi="Calibri" w:cs="Calibri"/>
          <w:lang w:val="en-US"/>
        </w:rPr>
        <w:t xml:space="preserve">Be registered as a nongovernmental or nonprofit organization in the country where the proposed project activities will take place. </w:t>
      </w:r>
    </w:p>
    <w:p w14:paraId="525386A0" w14:textId="2CBB587B" w:rsidR="00EE66C4" w:rsidRDefault="00184E09" w:rsidP="00471D6F">
      <w:pPr>
        <w:pStyle w:val="ListParagraph"/>
        <w:numPr>
          <w:ilvl w:val="0"/>
          <w:numId w:val="9"/>
        </w:numPr>
        <w:spacing w:line="240" w:lineRule="auto"/>
        <w:rPr>
          <w:rFonts w:ascii="Calibri" w:hAnsi="Calibri" w:cs="Calibri"/>
          <w:lang w:val="en-US"/>
        </w:rPr>
      </w:pPr>
      <w:r w:rsidRPr="00EE66C4">
        <w:rPr>
          <w:rFonts w:ascii="Calibri" w:hAnsi="Calibri" w:cs="Calibri"/>
          <w:lang w:val="en-US"/>
        </w:rPr>
        <w:t xml:space="preserve">Be an active member in local, </w:t>
      </w:r>
      <w:proofErr w:type="gramStart"/>
      <w:r w:rsidRPr="00EE66C4">
        <w:rPr>
          <w:rFonts w:ascii="Calibri" w:hAnsi="Calibri" w:cs="Calibri"/>
          <w:lang w:val="en-US"/>
        </w:rPr>
        <w:t>national</w:t>
      </w:r>
      <w:proofErr w:type="gramEnd"/>
      <w:r w:rsidRPr="00EE66C4">
        <w:rPr>
          <w:rFonts w:ascii="Calibri" w:hAnsi="Calibri" w:cs="Calibri"/>
          <w:lang w:val="en-US"/>
        </w:rPr>
        <w:t xml:space="preserve"> or regional networks working in </w:t>
      </w:r>
      <w:r w:rsidR="00EE1A7A" w:rsidRPr="00EE66C4">
        <w:rPr>
          <w:rFonts w:ascii="Calibri" w:hAnsi="Calibri" w:cs="Calibri"/>
          <w:lang w:val="en-US"/>
        </w:rPr>
        <w:t>SRMNCAH+N</w:t>
      </w:r>
      <w:r w:rsidRPr="00EE66C4">
        <w:rPr>
          <w:rFonts w:ascii="Calibri" w:hAnsi="Calibri" w:cs="Calibri"/>
          <w:lang w:val="en-US"/>
        </w:rPr>
        <w:t>; and/or in governance and accountability; and/ or represent a local, subnational, national or regional network or coalition of organizations; and/or a group of organizations with one member organization acting as lead partner.</w:t>
      </w:r>
    </w:p>
    <w:p w14:paraId="7DE09E80" w14:textId="2A3E36EF" w:rsidR="00EE66C4" w:rsidRDefault="00EE1A7A" w:rsidP="00471D6F">
      <w:pPr>
        <w:pStyle w:val="ListParagraph"/>
        <w:numPr>
          <w:ilvl w:val="0"/>
          <w:numId w:val="9"/>
        </w:numPr>
        <w:spacing w:line="240" w:lineRule="auto"/>
        <w:rPr>
          <w:rFonts w:ascii="Calibri" w:hAnsi="Calibri" w:cs="Calibri"/>
          <w:lang w:val="en-US"/>
        </w:rPr>
      </w:pPr>
      <w:r w:rsidRPr="00EE66C4">
        <w:rPr>
          <w:rFonts w:ascii="Calibri" w:hAnsi="Calibri" w:cs="Calibri"/>
          <w:lang w:val="en-US"/>
        </w:rPr>
        <w:t>Have a d</w:t>
      </w:r>
      <w:r w:rsidR="00184E09" w:rsidRPr="00EE66C4">
        <w:rPr>
          <w:rFonts w:ascii="Calibri" w:hAnsi="Calibri" w:cs="Calibri"/>
          <w:lang w:val="en-US"/>
        </w:rPr>
        <w:t>emonstrated track record of leading or substantively contributing to effective advocacy and accountability initiatives in the target country.</w:t>
      </w:r>
    </w:p>
    <w:p w14:paraId="2360BF11" w14:textId="77777777" w:rsidR="00EE66C4" w:rsidRDefault="00184E09" w:rsidP="00471D6F">
      <w:pPr>
        <w:pStyle w:val="ListParagraph"/>
        <w:numPr>
          <w:ilvl w:val="0"/>
          <w:numId w:val="9"/>
        </w:numPr>
        <w:spacing w:line="240" w:lineRule="auto"/>
        <w:rPr>
          <w:rFonts w:ascii="Calibri" w:hAnsi="Calibri" w:cs="Calibri"/>
          <w:lang w:val="en-US"/>
        </w:rPr>
      </w:pPr>
      <w:r w:rsidRPr="00EE66C4">
        <w:rPr>
          <w:rFonts w:ascii="Calibri" w:hAnsi="Calibri" w:cs="Calibri"/>
          <w:lang w:val="en-US"/>
        </w:rPr>
        <w:t>Hold a dedicated bank account in the organization’s name to receive funds.</w:t>
      </w:r>
    </w:p>
    <w:p w14:paraId="1B393D8E" w14:textId="771608E9" w:rsidR="00A115AF" w:rsidRPr="00EE66C4" w:rsidRDefault="00184E09" w:rsidP="00471D6F">
      <w:pPr>
        <w:pStyle w:val="ListParagraph"/>
        <w:numPr>
          <w:ilvl w:val="0"/>
          <w:numId w:val="9"/>
        </w:numPr>
        <w:spacing w:line="240" w:lineRule="auto"/>
        <w:rPr>
          <w:rFonts w:ascii="Calibri" w:hAnsi="Calibri" w:cs="Calibri"/>
          <w:lang w:val="en-US"/>
        </w:rPr>
      </w:pPr>
      <w:proofErr w:type="gramStart"/>
      <w:r w:rsidRPr="00EE66C4">
        <w:rPr>
          <w:rFonts w:ascii="Calibri" w:hAnsi="Calibri" w:cs="Calibri"/>
          <w:lang w:val="en-US"/>
        </w:rPr>
        <w:t>Submit an application</w:t>
      </w:r>
      <w:proofErr w:type="gramEnd"/>
      <w:r w:rsidRPr="00EE66C4">
        <w:rPr>
          <w:rFonts w:ascii="Calibri" w:hAnsi="Calibri" w:cs="Calibri"/>
          <w:lang w:val="en-US"/>
        </w:rPr>
        <w:t xml:space="preserve"> in English or French.</w:t>
      </w:r>
    </w:p>
    <w:p w14:paraId="29B4082E" w14:textId="77777777" w:rsidR="00A115AF" w:rsidRPr="00DC340E" w:rsidRDefault="00A115AF" w:rsidP="00471D6F">
      <w:pPr>
        <w:spacing w:line="240" w:lineRule="auto"/>
        <w:rPr>
          <w:rFonts w:ascii="Calibri" w:hAnsi="Calibri" w:cs="Calibri"/>
          <w:lang w:val="en-US"/>
        </w:rPr>
      </w:pPr>
    </w:p>
    <w:p w14:paraId="7AAA99A9" w14:textId="3C7136DE" w:rsidR="00A115AF" w:rsidRPr="00DC340E" w:rsidRDefault="00184E09" w:rsidP="00471D6F">
      <w:pPr>
        <w:spacing w:line="240" w:lineRule="auto"/>
        <w:rPr>
          <w:rFonts w:ascii="Calibri" w:hAnsi="Calibri" w:cs="Calibri"/>
          <w:lang w:val="en-US"/>
        </w:rPr>
      </w:pPr>
      <w:r w:rsidRPr="00DC340E">
        <w:rPr>
          <w:rFonts w:ascii="Calibri" w:hAnsi="Calibri" w:cs="Calibri"/>
          <w:lang w:val="en-US"/>
        </w:rPr>
        <w:t>Organizations registered in the following countries may apply to receive a Global Goods small grant: Afghanistan, Bangladesh, Burkina</w:t>
      </w:r>
      <w:r w:rsidR="00EE1A7A">
        <w:rPr>
          <w:rFonts w:ascii="Calibri" w:hAnsi="Calibri" w:cs="Calibri"/>
          <w:lang w:val="en-US"/>
        </w:rPr>
        <w:t xml:space="preserve"> </w:t>
      </w:r>
      <w:r w:rsidRPr="00DC340E">
        <w:rPr>
          <w:rFonts w:ascii="Calibri" w:hAnsi="Calibri" w:cs="Calibri"/>
          <w:lang w:val="en-US"/>
        </w:rPr>
        <w:t>Faso, Cambodia, Cameroon, Central African Republic, Chad, C</w:t>
      </w:r>
      <w:r w:rsidR="00EE1A7A">
        <w:rPr>
          <w:rFonts w:ascii="Calibri" w:hAnsi="Calibri" w:cs="Calibri"/>
          <w:lang w:val="en-US"/>
        </w:rPr>
        <w:t>ô</w:t>
      </w:r>
      <w:r w:rsidRPr="00DC340E">
        <w:rPr>
          <w:rFonts w:ascii="Calibri" w:hAnsi="Calibri" w:cs="Calibri"/>
          <w:lang w:val="en-US"/>
        </w:rPr>
        <w:t>te d’Ivoire, Democratic Republic of Congo, Ethiopia, Ghana, Guatemala, Guinea, Haiti, Indonesia, Kenya, Liberia, Madagascar, Malawi, Mali, Mauritani</w:t>
      </w:r>
      <w:r w:rsidR="00EE1A7A">
        <w:rPr>
          <w:rFonts w:ascii="Calibri" w:hAnsi="Calibri" w:cs="Calibri"/>
          <w:lang w:val="en-US"/>
        </w:rPr>
        <w:t>a</w:t>
      </w:r>
      <w:r w:rsidRPr="00DC340E">
        <w:rPr>
          <w:rFonts w:ascii="Calibri" w:hAnsi="Calibri" w:cs="Calibri"/>
          <w:lang w:val="en-US"/>
        </w:rPr>
        <w:t xml:space="preserve">, Mozambique, Myanmar, Niger, Nigeria, Pakistan, Rwanda, Senegal, Sierra Leone, Somalia, Tajikistan, Tanzania, Uganda, Vietnam, </w:t>
      </w:r>
      <w:proofErr w:type="gramStart"/>
      <w:r w:rsidRPr="00DC340E">
        <w:rPr>
          <w:rFonts w:ascii="Calibri" w:hAnsi="Calibri" w:cs="Calibri"/>
          <w:lang w:val="en-US"/>
        </w:rPr>
        <w:t>Zambia</w:t>
      </w:r>
      <w:proofErr w:type="gramEnd"/>
      <w:r w:rsidRPr="00DC340E">
        <w:rPr>
          <w:rFonts w:ascii="Calibri" w:hAnsi="Calibri" w:cs="Calibri"/>
          <w:lang w:val="en-US"/>
        </w:rPr>
        <w:t xml:space="preserve"> and Zimbabwe.</w:t>
      </w:r>
    </w:p>
    <w:p w14:paraId="7DD5D723" w14:textId="40E4152D" w:rsidR="00A115AF" w:rsidRPr="00DC340E" w:rsidRDefault="00A115AF" w:rsidP="00471D6F">
      <w:pPr>
        <w:spacing w:line="240" w:lineRule="auto"/>
        <w:rPr>
          <w:rFonts w:ascii="Calibri" w:hAnsi="Calibri" w:cs="Calibri"/>
          <w:lang w:val="en-US"/>
        </w:rPr>
      </w:pPr>
    </w:p>
    <w:p w14:paraId="274802FF" w14:textId="769570B8"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 xml:space="preserve">Selection </w:t>
      </w:r>
      <w:r w:rsidR="00EE1A7A" w:rsidRPr="00631546">
        <w:rPr>
          <w:rFonts w:ascii="Calibri" w:hAnsi="Calibri" w:cs="Calibri"/>
          <w:b/>
          <w:lang w:val="en-US"/>
        </w:rPr>
        <w:t>C</w:t>
      </w:r>
      <w:r w:rsidRPr="00631546">
        <w:rPr>
          <w:rFonts w:ascii="Calibri" w:hAnsi="Calibri" w:cs="Calibri"/>
          <w:b/>
          <w:lang w:val="en-US"/>
        </w:rPr>
        <w:t>riteria</w:t>
      </w:r>
    </w:p>
    <w:p w14:paraId="10A7C7EE" w14:textId="77777777" w:rsidR="00A115AF" w:rsidRPr="00631546" w:rsidRDefault="00A115AF" w:rsidP="00471D6F">
      <w:pPr>
        <w:spacing w:line="240" w:lineRule="auto"/>
        <w:rPr>
          <w:rFonts w:ascii="Calibri" w:hAnsi="Calibri" w:cs="Calibri"/>
          <w:b/>
          <w:lang w:val="en-US"/>
        </w:rPr>
      </w:pPr>
    </w:p>
    <w:p w14:paraId="25F6F46A" w14:textId="61D53C4A" w:rsidR="00EE66C4" w:rsidRDefault="00184E09" w:rsidP="00471D6F">
      <w:pPr>
        <w:spacing w:line="240" w:lineRule="auto"/>
        <w:rPr>
          <w:rFonts w:ascii="Calibri" w:hAnsi="Calibri" w:cs="Calibri"/>
          <w:b/>
          <w:lang w:val="en-US"/>
        </w:rPr>
      </w:pPr>
      <w:bookmarkStart w:id="7" w:name="_21hzyjd" w:colFirst="0" w:colLast="0"/>
      <w:bookmarkEnd w:id="7"/>
      <w:r w:rsidRPr="00DC340E">
        <w:rPr>
          <w:rFonts w:ascii="Calibri" w:hAnsi="Calibri" w:cs="Calibri"/>
          <w:lang w:val="en-US"/>
        </w:rPr>
        <w:t>Expression</w:t>
      </w:r>
      <w:r w:rsidR="00EE1A7A">
        <w:rPr>
          <w:rFonts w:ascii="Calibri" w:hAnsi="Calibri" w:cs="Calibri"/>
          <w:lang w:val="en-US"/>
        </w:rPr>
        <w:t>s</w:t>
      </w:r>
      <w:r w:rsidRPr="00DC340E">
        <w:rPr>
          <w:rFonts w:ascii="Calibri" w:hAnsi="Calibri" w:cs="Calibri"/>
          <w:lang w:val="en-US"/>
        </w:rPr>
        <w:t xml:space="preserve"> of interest will be evaluated based on the following criteria:</w:t>
      </w:r>
    </w:p>
    <w:p w14:paraId="2662D101" w14:textId="060FAA65" w:rsid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lang w:val="en-US"/>
        </w:rPr>
        <w:t xml:space="preserve">Proposed global goods will fill a demonstrated gap in knowledge, </w:t>
      </w:r>
      <w:proofErr w:type="gramStart"/>
      <w:r w:rsidRPr="00EE66C4">
        <w:rPr>
          <w:rFonts w:ascii="Calibri" w:hAnsi="Calibri" w:cs="Calibri"/>
          <w:lang w:val="en-US"/>
        </w:rPr>
        <w:t>skills</w:t>
      </w:r>
      <w:proofErr w:type="gramEnd"/>
      <w:r w:rsidRPr="00EE66C4">
        <w:rPr>
          <w:rFonts w:ascii="Calibri" w:hAnsi="Calibri" w:cs="Calibri"/>
          <w:lang w:val="en-US"/>
        </w:rPr>
        <w:t xml:space="preserve"> or evidence</w:t>
      </w:r>
      <w:r w:rsidR="00EE1A7A" w:rsidRPr="00EE66C4">
        <w:rPr>
          <w:rFonts w:ascii="Calibri" w:hAnsi="Calibri" w:cs="Calibri"/>
          <w:lang w:val="en-US"/>
        </w:rPr>
        <w:t>.</w:t>
      </w:r>
      <w:r w:rsidRPr="00EE66C4">
        <w:rPr>
          <w:rFonts w:ascii="Calibri" w:hAnsi="Calibri" w:cs="Calibri"/>
          <w:lang w:val="en-US"/>
        </w:rPr>
        <w:t xml:space="preserve"> </w:t>
      </w:r>
    </w:p>
    <w:p w14:paraId="7BC7DA0A" w14:textId="22089985" w:rsid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lang w:val="en-US"/>
        </w:rPr>
        <w:t>Proposed global goods will contribute to meaningful civil society engagement in country-level GFF processes and outputs</w:t>
      </w:r>
      <w:r w:rsidR="00EE1A7A" w:rsidRPr="00EE66C4">
        <w:rPr>
          <w:rFonts w:ascii="Calibri" w:hAnsi="Calibri" w:cs="Calibri"/>
          <w:lang w:val="en-US"/>
        </w:rPr>
        <w:t>.</w:t>
      </w:r>
    </w:p>
    <w:p w14:paraId="6398BAB0" w14:textId="77777777"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 xml:space="preserve">Expertise in advocacy for SRMNCAH+N. </w:t>
      </w:r>
    </w:p>
    <w:p w14:paraId="339EB0A8" w14:textId="3EF638F7"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Experience advocating for integrated packages of essential and quality health</w:t>
      </w:r>
      <w:r w:rsidR="005E473E" w:rsidRPr="00EE66C4">
        <w:rPr>
          <w:rFonts w:ascii="Calibri" w:hAnsi="Calibri" w:cs="Calibri"/>
          <w:highlight w:val="white"/>
          <w:lang w:val="en-US"/>
        </w:rPr>
        <w:t xml:space="preserve"> </w:t>
      </w:r>
      <w:r w:rsidRPr="00EE66C4">
        <w:rPr>
          <w:rFonts w:ascii="Calibri" w:hAnsi="Calibri" w:cs="Calibri"/>
          <w:highlight w:val="white"/>
          <w:lang w:val="en-US"/>
        </w:rPr>
        <w:t xml:space="preserve">care services </w:t>
      </w:r>
      <w:r w:rsidR="005E473E" w:rsidRPr="00EE66C4">
        <w:rPr>
          <w:rFonts w:ascii="Calibri" w:hAnsi="Calibri" w:cs="Calibri"/>
          <w:highlight w:val="white"/>
          <w:lang w:val="en-US"/>
        </w:rPr>
        <w:t>(</w:t>
      </w:r>
      <w:r w:rsidRPr="00EE66C4">
        <w:rPr>
          <w:rFonts w:ascii="Calibri" w:hAnsi="Calibri" w:cs="Calibri"/>
          <w:highlight w:val="white"/>
          <w:lang w:val="en-US"/>
        </w:rPr>
        <w:t>desir</w:t>
      </w:r>
      <w:r w:rsidR="005E473E" w:rsidRPr="00EE66C4">
        <w:rPr>
          <w:rFonts w:ascii="Calibri" w:hAnsi="Calibri" w:cs="Calibri"/>
          <w:highlight w:val="white"/>
          <w:lang w:val="en-US"/>
        </w:rPr>
        <w:t>ed</w:t>
      </w:r>
      <w:r w:rsidRPr="00EE66C4">
        <w:rPr>
          <w:rFonts w:ascii="Calibri" w:hAnsi="Calibri" w:cs="Calibri"/>
          <w:highlight w:val="white"/>
          <w:lang w:val="en-US"/>
        </w:rPr>
        <w:t xml:space="preserve"> but not required</w:t>
      </w:r>
      <w:r w:rsidR="005E473E" w:rsidRPr="00EE66C4">
        <w:rPr>
          <w:rFonts w:ascii="Calibri" w:hAnsi="Calibri" w:cs="Calibri"/>
          <w:highlight w:val="white"/>
          <w:lang w:val="en-US"/>
        </w:rPr>
        <w:t>)</w:t>
      </w:r>
      <w:r w:rsidRPr="00EE66C4">
        <w:rPr>
          <w:rFonts w:ascii="Calibri" w:hAnsi="Calibri" w:cs="Calibri"/>
          <w:highlight w:val="white"/>
          <w:lang w:val="en-US"/>
        </w:rPr>
        <w:t>.</w:t>
      </w:r>
    </w:p>
    <w:p w14:paraId="2250CF39" w14:textId="1E7B1D22"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Demonstrated interest, commitment and</w:t>
      </w:r>
      <w:r w:rsidR="005E473E" w:rsidRPr="00EE66C4">
        <w:rPr>
          <w:rFonts w:ascii="Calibri" w:hAnsi="Calibri" w:cs="Calibri"/>
          <w:highlight w:val="white"/>
          <w:lang w:val="en-US"/>
        </w:rPr>
        <w:t>,</w:t>
      </w:r>
      <w:r w:rsidRPr="00EE66C4">
        <w:rPr>
          <w:rFonts w:ascii="Calibri" w:hAnsi="Calibri" w:cs="Calibri"/>
          <w:highlight w:val="white"/>
          <w:lang w:val="en-US"/>
        </w:rPr>
        <w:t xml:space="preserve"> if applicable, track record of engagement in country planning and health financing processes, including but not limited to the GFF </w:t>
      </w:r>
      <w:r w:rsidR="005E473E" w:rsidRPr="00EE66C4">
        <w:rPr>
          <w:rFonts w:ascii="Calibri" w:hAnsi="Calibri" w:cs="Calibri"/>
          <w:highlight w:val="white"/>
          <w:lang w:val="en-US"/>
        </w:rPr>
        <w:t>i</w:t>
      </w:r>
      <w:r w:rsidRPr="00EE66C4">
        <w:rPr>
          <w:rFonts w:ascii="Calibri" w:hAnsi="Calibri" w:cs="Calibri"/>
          <w:highlight w:val="white"/>
          <w:lang w:val="en-US"/>
        </w:rPr>
        <w:t xml:space="preserve">nvestment </w:t>
      </w:r>
      <w:r w:rsidR="005E473E" w:rsidRPr="00EE66C4">
        <w:rPr>
          <w:rFonts w:ascii="Calibri" w:hAnsi="Calibri" w:cs="Calibri"/>
          <w:highlight w:val="white"/>
          <w:lang w:val="en-US"/>
        </w:rPr>
        <w:t>c</w:t>
      </w:r>
      <w:r w:rsidRPr="00EE66C4">
        <w:rPr>
          <w:rFonts w:ascii="Calibri" w:hAnsi="Calibri" w:cs="Calibri"/>
          <w:highlight w:val="white"/>
          <w:lang w:val="en-US"/>
        </w:rPr>
        <w:t>ase lifecycle.</w:t>
      </w:r>
    </w:p>
    <w:p w14:paraId="2EA90494" w14:textId="6851E7FA"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 xml:space="preserve">Connections and networking capacities with key local, subnational, </w:t>
      </w:r>
      <w:proofErr w:type="gramStart"/>
      <w:r w:rsidRPr="00EE66C4">
        <w:rPr>
          <w:rFonts w:ascii="Calibri" w:hAnsi="Calibri" w:cs="Calibri"/>
          <w:highlight w:val="white"/>
          <w:lang w:val="en-US"/>
        </w:rPr>
        <w:t>national</w:t>
      </w:r>
      <w:proofErr w:type="gramEnd"/>
      <w:r w:rsidRPr="00EE66C4">
        <w:rPr>
          <w:rFonts w:ascii="Calibri" w:hAnsi="Calibri" w:cs="Calibri"/>
          <w:highlight w:val="white"/>
          <w:lang w:val="en-US"/>
        </w:rPr>
        <w:t xml:space="preserve"> or regional stakeholders, especially with CSOs and </w:t>
      </w:r>
      <w:r w:rsidR="005E473E" w:rsidRPr="00EE66C4">
        <w:rPr>
          <w:rFonts w:ascii="Calibri" w:hAnsi="Calibri" w:cs="Calibri"/>
          <w:highlight w:val="white"/>
          <w:lang w:val="en-US"/>
        </w:rPr>
        <w:t>youth-led organizations</w:t>
      </w:r>
      <w:r w:rsidRPr="00EE66C4">
        <w:rPr>
          <w:rFonts w:ascii="Calibri" w:hAnsi="Calibri" w:cs="Calibri"/>
          <w:highlight w:val="white"/>
          <w:lang w:val="en-US"/>
        </w:rPr>
        <w:t xml:space="preserve"> working in SRMNCAH+N.</w:t>
      </w:r>
    </w:p>
    <w:p w14:paraId="60DBB2F5" w14:textId="383983DE"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 xml:space="preserve">Meaningful engagement with local, </w:t>
      </w:r>
      <w:proofErr w:type="gramStart"/>
      <w:r w:rsidRPr="00EE66C4">
        <w:rPr>
          <w:rFonts w:ascii="Calibri" w:hAnsi="Calibri" w:cs="Calibri"/>
          <w:highlight w:val="white"/>
          <w:lang w:val="en-US"/>
        </w:rPr>
        <w:t>national</w:t>
      </w:r>
      <w:proofErr w:type="gramEnd"/>
      <w:r w:rsidRPr="00EE66C4">
        <w:rPr>
          <w:rFonts w:ascii="Calibri" w:hAnsi="Calibri" w:cs="Calibri"/>
          <w:highlight w:val="white"/>
          <w:lang w:val="en-US"/>
        </w:rPr>
        <w:t xml:space="preserve"> and regional multistakeholder constituencies and with CSO or </w:t>
      </w:r>
      <w:r w:rsidR="005E473E" w:rsidRPr="00EE66C4">
        <w:rPr>
          <w:rFonts w:ascii="Calibri" w:hAnsi="Calibri" w:cs="Calibri"/>
          <w:highlight w:val="white"/>
          <w:lang w:val="en-US"/>
        </w:rPr>
        <w:t>y</w:t>
      </w:r>
      <w:r w:rsidRPr="00EE66C4">
        <w:rPr>
          <w:rFonts w:ascii="Calibri" w:hAnsi="Calibri" w:cs="Calibri"/>
          <w:highlight w:val="white"/>
          <w:lang w:val="en-US"/>
        </w:rPr>
        <w:t>outh networks and coalitions active on GFF</w:t>
      </w:r>
      <w:r w:rsidR="005E473E" w:rsidRPr="00EE66C4">
        <w:rPr>
          <w:rFonts w:ascii="Calibri" w:hAnsi="Calibri" w:cs="Calibri"/>
          <w:highlight w:val="white"/>
          <w:lang w:val="en-US"/>
        </w:rPr>
        <w:t xml:space="preserve"> —</w:t>
      </w:r>
      <w:r w:rsidRPr="00EE66C4">
        <w:rPr>
          <w:rFonts w:ascii="Calibri" w:hAnsi="Calibri" w:cs="Calibri"/>
          <w:highlight w:val="white"/>
          <w:lang w:val="en-US"/>
        </w:rPr>
        <w:t xml:space="preserve"> including demonstrated engagement with existing GFF multistakeholder country platform and/or GFF </w:t>
      </w:r>
      <w:r w:rsidR="005E473E" w:rsidRPr="00EE66C4">
        <w:rPr>
          <w:rFonts w:ascii="Calibri" w:hAnsi="Calibri" w:cs="Calibri"/>
          <w:highlight w:val="white"/>
          <w:lang w:val="en-US"/>
        </w:rPr>
        <w:t xml:space="preserve">civil </w:t>
      </w:r>
      <w:r w:rsidR="005E473E" w:rsidRPr="00EE66C4">
        <w:rPr>
          <w:rFonts w:ascii="Calibri" w:hAnsi="Calibri" w:cs="Calibri"/>
          <w:highlight w:val="white"/>
          <w:lang w:val="en-US"/>
        </w:rPr>
        <w:lastRenderedPageBreak/>
        <w:t>society</w:t>
      </w:r>
      <w:r w:rsidRPr="00EE66C4">
        <w:rPr>
          <w:rFonts w:ascii="Calibri" w:hAnsi="Calibri" w:cs="Calibri"/>
          <w:highlight w:val="white"/>
          <w:lang w:val="en-US"/>
        </w:rPr>
        <w:t>/</w:t>
      </w:r>
      <w:r w:rsidR="005E473E" w:rsidRPr="00EE66C4">
        <w:rPr>
          <w:rFonts w:ascii="Calibri" w:hAnsi="Calibri" w:cs="Calibri"/>
          <w:highlight w:val="white"/>
          <w:lang w:val="en-US"/>
        </w:rPr>
        <w:t>y</w:t>
      </w:r>
      <w:r w:rsidRPr="00EE66C4">
        <w:rPr>
          <w:rFonts w:ascii="Calibri" w:hAnsi="Calibri" w:cs="Calibri"/>
          <w:highlight w:val="white"/>
          <w:lang w:val="en-US"/>
        </w:rPr>
        <w:t>outh coalitions</w:t>
      </w:r>
      <w:r w:rsidR="005E473E" w:rsidRPr="00EE66C4">
        <w:rPr>
          <w:rFonts w:ascii="Calibri" w:hAnsi="Calibri" w:cs="Calibri"/>
          <w:highlight w:val="white"/>
          <w:lang w:val="en-US"/>
        </w:rPr>
        <w:t xml:space="preserve"> —</w:t>
      </w:r>
      <w:r w:rsidRPr="00EE66C4">
        <w:rPr>
          <w:rFonts w:ascii="Calibri" w:hAnsi="Calibri" w:cs="Calibri"/>
          <w:highlight w:val="white"/>
          <w:lang w:val="en-US"/>
        </w:rPr>
        <w:t xml:space="preserve"> through sound accountability, transparency and feedback mechanisms.</w:t>
      </w:r>
    </w:p>
    <w:p w14:paraId="36EBB375" w14:textId="77777777" w:rsidR="00EE66C4" w:rsidRPr="00EE66C4" w:rsidRDefault="00184E09" w:rsidP="00471D6F">
      <w:pPr>
        <w:pStyle w:val="ListParagraph"/>
        <w:numPr>
          <w:ilvl w:val="0"/>
          <w:numId w:val="10"/>
        </w:numPr>
        <w:spacing w:line="240" w:lineRule="auto"/>
        <w:rPr>
          <w:rFonts w:ascii="Calibri" w:hAnsi="Calibri" w:cs="Calibri"/>
          <w:lang w:val="en-US"/>
        </w:rPr>
      </w:pPr>
      <w:r w:rsidRPr="00EE66C4">
        <w:rPr>
          <w:rFonts w:ascii="Calibri" w:hAnsi="Calibri" w:cs="Calibri"/>
          <w:highlight w:val="white"/>
          <w:lang w:val="en-US"/>
        </w:rPr>
        <w:t>Strong knowledge and demonstrated experience in evidence-based advocacy.</w:t>
      </w:r>
    </w:p>
    <w:p w14:paraId="3F38613D" w14:textId="765879D5" w:rsidR="00EE66C4" w:rsidRDefault="00184E09" w:rsidP="00471D6F">
      <w:pPr>
        <w:pStyle w:val="ListParagraph"/>
        <w:spacing w:line="240" w:lineRule="auto"/>
        <w:rPr>
          <w:rFonts w:ascii="Calibri" w:hAnsi="Calibri" w:cs="Calibri"/>
          <w:highlight w:val="white"/>
          <w:lang w:val="en-US"/>
        </w:rPr>
      </w:pPr>
      <w:r w:rsidRPr="00EE66C4">
        <w:rPr>
          <w:rFonts w:ascii="Calibri" w:hAnsi="Calibri" w:cs="Calibri"/>
          <w:highlight w:val="white"/>
          <w:lang w:val="en-US"/>
        </w:rPr>
        <w:t xml:space="preserve">Track record </w:t>
      </w:r>
      <w:r w:rsidR="005E473E" w:rsidRPr="00EE66C4">
        <w:rPr>
          <w:rFonts w:ascii="Calibri" w:hAnsi="Calibri" w:cs="Calibri"/>
          <w:highlight w:val="white"/>
          <w:lang w:val="en-US"/>
        </w:rPr>
        <w:t xml:space="preserve">of </w:t>
      </w:r>
      <w:r w:rsidRPr="00EE66C4">
        <w:rPr>
          <w:rFonts w:ascii="Calibri" w:hAnsi="Calibri" w:cs="Calibri"/>
          <w:highlight w:val="white"/>
          <w:lang w:val="en-US"/>
        </w:rPr>
        <w:t>advocacy successes in the SRMNCAH+N field</w:t>
      </w:r>
      <w:r w:rsidR="00EE66C4">
        <w:rPr>
          <w:rFonts w:ascii="Calibri" w:hAnsi="Calibri" w:cs="Calibri"/>
          <w:highlight w:val="white"/>
          <w:lang w:val="en-US"/>
        </w:rPr>
        <w:t>.</w:t>
      </w:r>
    </w:p>
    <w:p w14:paraId="3B46E095" w14:textId="599E9ECB" w:rsidR="00EE66C4" w:rsidRDefault="00EE66C4" w:rsidP="00471D6F">
      <w:pPr>
        <w:pStyle w:val="ListParagraph"/>
        <w:numPr>
          <w:ilvl w:val="0"/>
          <w:numId w:val="10"/>
        </w:numPr>
        <w:spacing w:line="240" w:lineRule="auto"/>
        <w:rPr>
          <w:rFonts w:ascii="Calibri" w:hAnsi="Calibri" w:cs="Calibri"/>
          <w:highlight w:val="white"/>
          <w:lang w:val="en-US"/>
        </w:rPr>
      </w:pPr>
      <w:r>
        <w:rPr>
          <w:rFonts w:ascii="Calibri" w:hAnsi="Calibri" w:cs="Calibri"/>
          <w:highlight w:val="white"/>
          <w:lang w:val="en-US"/>
        </w:rPr>
        <w:t>Cost-effectiveness of proposed activities.</w:t>
      </w:r>
    </w:p>
    <w:p w14:paraId="6705C8B3" w14:textId="1184AD8C" w:rsidR="00EE66C4" w:rsidRDefault="00EE66C4" w:rsidP="00471D6F">
      <w:pPr>
        <w:pStyle w:val="ListParagraph"/>
        <w:numPr>
          <w:ilvl w:val="0"/>
          <w:numId w:val="10"/>
        </w:numPr>
        <w:spacing w:line="240" w:lineRule="auto"/>
        <w:rPr>
          <w:rFonts w:ascii="Calibri" w:hAnsi="Calibri" w:cs="Calibri"/>
          <w:highlight w:val="white"/>
          <w:lang w:val="en-US"/>
        </w:rPr>
      </w:pPr>
      <w:r>
        <w:rPr>
          <w:rFonts w:ascii="Calibri" w:hAnsi="Calibri" w:cs="Calibri"/>
          <w:highlight w:val="white"/>
          <w:lang w:val="en-US"/>
        </w:rPr>
        <w:t xml:space="preserve">Overall </w:t>
      </w:r>
      <w:r w:rsidRPr="00502430">
        <w:rPr>
          <w:rFonts w:ascii="Calibri" w:hAnsi="Calibri" w:cs="Calibri"/>
          <w:highlight w:val="white"/>
          <w:lang w:val="en-US"/>
        </w:rPr>
        <w:t>soundness of the proposed approach, in line with the requirements and guidelines of the Request for Proposal.</w:t>
      </w:r>
    </w:p>
    <w:p w14:paraId="64EF567E" w14:textId="281E11B9" w:rsidR="00A115AF" w:rsidRPr="00EE66C4" w:rsidRDefault="00184E09" w:rsidP="00471D6F">
      <w:pPr>
        <w:pStyle w:val="ListParagraph"/>
        <w:numPr>
          <w:ilvl w:val="0"/>
          <w:numId w:val="10"/>
        </w:numPr>
        <w:spacing w:line="240" w:lineRule="auto"/>
        <w:rPr>
          <w:rFonts w:ascii="Calibri" w:hAnsi="Calibri" w:cs="Calibri"/>
          <w:highlight w:val="white"/>
          <w:lang w:val="en-US"/>
        </w:rPr>
      </w:pPr>
      <w:r w:rsidRPr="00EE66C4">
        <w:rPr>
          <w:rFonts w:ascii="Calibri" w:hAnsi="Calibri" w:cs="Calibri"/>
          <w:highlight w:val="white"/>
          <w:lang w:val="en-US"/>
        </w:rPr>
        <w:t>Proposed activities should take advantage of a discrete opportunity presented by the GFF process in the country or support cross-cutting activities</w:t>
      </w:r>
      <w:r w:rsidR="005E473E" w:rsidRPr="00EE66C4">
        <w:rPr>
          <w:rFonts w:ascii="Calibri" w:hAnsi="Calibri" w:cs="Calibri"/>
          <w:highlight w:val="white"/>
          <w:lang w:val="en-US"/>
        </w:rPr>
        <w:t xml:space="preserve"> —</w:t>
      </w:r>
      <w:r w:rsidRPr="00EE66C4">
        <w:rPr>
          <w:rFonts w:ascii="Calibri" w:hAnsi="Calibri" w:cs="Calibri"/>
          <w:highlight w:val="white"/>
          <w:lang w:val="en-US"/>
        </w:rPr>
        <w:t xml:space="preserve"> addressing health priorities determined in-country and not specific to GFF alone </w:t>
      </w:r>
      <w:r w:rsidR="005E473E" w:rsidRPr="00EE66C4">
        <w:rPr>
          <w:rFonts w:ascii="Calibri" w:hAnsi="Calibri" w:cs="Calibri"/>
          <w:highlight w:val="white"/>
          <w:lang w:val="en-US"/>
        </w:rPr>
        <w:t xml:space="preserve">— </w:t>
      </w:r>
      <w:r w:rsidRPr="00EE66C4">
        <w:rPr>
          <w:rFonts w:ascii="Calibri" w:hAnsi="Calibri" w:cs="Calibri"/>
          <w:highlight w:val="white"/>
          <w:lang w:val="en-US"/>
        </w:rPr>
        <w:t>and promote alignment among CSOs working across Global Health Initiatives (GHIs). Preference is given to local organizations, particularly youth-led and youth-focused organizations, women’s organizations, organizations focused on children’s health and well</w:t>
      </w:r>
      <w:r w:rsidR="006858CA" w:rsidRPr="00EE66C4">
        <w:rPr>
          <w:rFonts w:ascii="Calibri" w:hAnsi="Calibri" w:cs="Calibri"/>
          <w:highlight w:val="white"/>
          <w:lang w:val="en-US"/>
        </w:rPr>
        <w:t>-</w:t>
      </w:r>
      <w:r w:rsidRPr="00EE66C4">
        <w:rPr>
          <w:rFonts w:ascii="Calibri" w:hAnsi="Calibri" w:cs="Calibri"/>
          <w:highlight w:val="white"/>
          <w:lang w:val="en-US"/>
        </w:rPr>
        <w:t>being and organizations led by and/or focused on people and groups that experience systemic discrimination or exclusion (such as LGBTQI+ people, people with disabilities, people living with HIV</w:t>
      </w:r>
      <w:r w:rsidR="006858CA" w:rsidRPr="00EE66C4">
        <w:rPr>
          <w:rFonts w:ascii="Calibri" w:hAnsi="Calibri" w:cs="Calibri"/>
          <w:highlight w:val="white"/>
          <w:lang w:val="en-US"/>
        </w:rPr>
        <w:t xml:space="preserve"> and</w:t>
      </w:r>
      <w:r w:rsidRPr="00EE66C4">
        <w:rPr>
          <w:rFonts w:ascii="Calibri" w:hAnsi="Calibri" w:cs="Calibri"/>
          <w:highlight w:val="white"/>
          <w:lang w:val="en-US"/>
        </w:rPr>
        <w:t xml:space="preserve"> drug users)</w:t>
      </w:r>
      <w:r w:rsidR="000029AC">
        <w:rPr>
          <w:rFonts w:ascii="Calibri" w:hAnsi="Calibri" w:cs="Calibri"/>
          <w:highlight w:val="white"/>
          <w:lang w:val="en-US"/>
        </w:rPr>
        <w:t>.</w:t>
      </w:r>
    </w:p>
    <w:p w14:paraId="4CD5FC3C" w14:textId="77777777" w:rsidR="00A115AF" w:rsidRPr="00DC340E" w:rsidRDefault="00A115AF" w:rsidP="00471D6F">
      <w:pPr>
        <w:shd w:val="clear" w:color="auto" w:fill="FFFFFF"/>
        <w:spacing w:line="240" w:lineRule="auto"/>
        <w:ind w:left="720"/>
        <w:rPr>
          <w:rFonts w:ascii="Calibri" w:hAnsi="Calibri" w:cs="Calibri"/>
          <w:lang w:val="en-US"/>
        </w:rPr>
      </w:pPr>
    </w:p>
    <w:p w14:paraId="03E1EC52" w14:textId="746A57AF"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Example</w:t>
      </w:r>
      <w:r w:rsidR="00502430" w:rsidRPr="00631546">
        <w:rPr>
          <w:rFonts w:ascii="Calibri" w:hAnsi="Calibri" w:cs="Calibri"/>
          <w:b/>
          <w:lang w:val="en-US"/>
        </w:rPr>
        <w:t>s</w:t>
      </w:r>
      <w:r w:rsidRPr="00631546">
        <w:rPr>
          <w:rFonts w:ascii="Calibri" w:hAnsi="Calibri" w:cs="Calibri"/>
          <w:b/>
          <w:lang w:val="en-US"/>
        </w:rPr>
        <w:t xml:space="preserve"> of </w:t>
      </w:r>
      <w:r w:rsidR="006858CA" w:rsidRPr="00631546">
        <w:rPr>
          <w:rFonts w:ascii="Calibri" w:hAnsi="Calibri" w:cs="Calibri"/>
          <w:b/>
          <w:lang w:val="en-US"/>
        </w:rPr>
        <w:t>E</w:t>
      </w:r>
      <w:r w:rsidRPr="00631546">
        <w:rPr>
          <w:rFonts w:ascii="Calibri" w:hAnsi="Calibri" w:cs="Calibri"/>
          <w:b/>
          <w:lang w:val="en-US"/>
        </w:rPr>
        <w:t xml:space="preserve">ligible </w:t>
      </w:r>
      <w:r w:rsidR="006858CA" w:rsidRPr="00631546">
        <w:rPr>
          <w:rFonts w:ascii="Calibri" w:hAnsi="Calibri" w:cs="Calibri"/>
          <w:b/>
          <w:lang w:val="en-US"/>
        </w:rPr>
        <w:t>A</w:t>
      </w:r>
      <w:r w:rsidRPr="00631546">
        <w:rPr>
          <w:rFonts w:ascii="Calibri" w:hAnsi="Calibri" w:cs="Calibri"/>
          <w:b/>
          <w:lang w:val="en-US"/>
        </w:rPr>
        <w:t xml:space="preserve">ctivities </w:t>
      </w:r>
    </w:p>
    <w:p w14:paraId="0D33BAC4" w14:textId="77777777" w:rsidR="00A115AF" w:rsidRPr="00631546" w:rsidRDefault="00A115AF" w:rsidP="00471D6F">
      <w:pPr>
        <w:spacing w:line="240" w:lineRule="auto"/>
        <w:rPr>
          <w:rFonts w:ascii="Calibri" w:hAnsi="Calibri" w:cs="Calibri"/>
          <w:lang w:val="en-US"/>
        </w:rPr>
      </w:pPr>
      <w:bookmarkStart w:id="8" w:name="_hiyl538n3jgt" w:colFirst="0" w:colLast="0"/>
      <w:bookmarkEnd w:id="8"/>
    </w:p>
    <w:p w14:paraId="1490B4CB" w14:textId="4A920951" w:rsidR="00A115AF" w:rsidRPr="00DC340E" w:rsidRDefault="00184E09" w:rsidP="00471D6F">
      <w:pPr>
        <w:spacing w:line="240" w:lineRule="auto"/>
        <w:rPr>
          <w:rFonts w:ascii="Calibri" w:hAnsi="Calibri" w:cs="Calibri"/>
          <w:lang w:val="en-US"/>
        </w:rPr>
      </w:pPr>
      <w:r w:rsidRPr="00DC340E">
        <w:rPr>
          <w:rFonts w:ascii="Calibri" w:hAnsi="Calibri" w:cs="Calibri"/>
          <w:lang w:val="en-US"/>
        </w:rPr>
        <w:t>Funds may support direct costs: staff time, meetings and briefings, development</w:t>
      </w:r>
      <w:r w:rsidR="006858CA">
        <w:rPr>
          <w:rFonts w:ascii="Calibri" w:hAnsi="Calibri" w:cs="Calibri"/>
          <w:lang w:val="en-US"/>
        </w:rPr>
        <w:t xml:space="preserve"> of materials</w:t>
      </w:r>
      <w:r w:rsidRPr="00DC340E">
        <w:rPr>
          <w:rFonts w:ascii="Calibri" w:hAnsi="Calibri" w:cs="Calibri"/>
          <w:lang w:val="en-US"/>
        </w:rPr>
        <w:t xml:space="preserve">, communications </w:t>
      </w:r>
      <w:proofErr w:type="gramStart"/>
      <w:r w:rsidRPr="00DC340E">
        <w:rPr>
          <w:rFonts w:ascii="Calibri" w:hAnsi="Calibri" w:cs="Calibri"/>
          <w:lang w:val="en-US"/>
        </w:rPr>
        <w:t>expenses</w:t>
      </w:r>
      <w:proofErr w:type="gramEnd"/>
      <w:r w:rsidRPr="00DC340E">
        <w:rPr>
          <w:rFonts w:ascii="Calibri" w:hAnsi="Calibri" w:cs="Calibri"/>
          <w:lang w:val="en-US"/>
        </w:rPr>
        <w:t xml:space="preserve"> and local travel. </w:t>
      </w:r>
    </w:p>
    <w:p w14:paraId="0E747D15" w14:textId="77777777" w:rsidR="00A115AF" w:rsidRPr="00DC340E" w:rsidRDefault="00A115AF" w:rsidP="00471D6F">
      <w:pPr>
        <w:spacing w:line="240" w:lineRule="auto"/>
        <w:rPr>
          <w:rFonts w:ascii="Calibri" w:hAnsi="Calibri" w:cs="Calibri"/>
          <w:lang w:val="en-US"/>
        </w:rPr>
      </w:pPr>
    </w:p>
    <w:p w14:paraId="0A87AB11" w14:textId="77777777" w:rsidR="00EE66C4" w:rsidRDefault="00184E09" w:rsidP="00471D6F">
      <w:pPr>
        <w:spacing w:line="240" w:lineRule="auto"/>
        <w:rPr>
          <w:rFonts w:ascii="Calibri" w:hAnsi="Calibri" w:cs="Calibri"/>
          <w:lang w:val="en-US"/>
        </w:rPr>
      </w:pPr>
      <w:bookmarkStart w:id="9" w:name="_gjdgxs" w:colFirst="0" w:colLast="0"/>
      <w:bookmarkEnd w:id="9"/>
      <w:r w:rsidRPr="00DC340E">
        <w:rPr>
          <w:rFonts w:ascii="Calibri" w:hAnsi="Calibri" w:cs="Calibri"/>
          <w:lang w:val="en-US"/>
        </w:rPr>
        <w:t xml:space="preserve">Tools and resources that will be supported include (but are not limited to): </w:t>
      </w:r>
    </w:p>
    <w:p w14:paraId="1AEE9388" w14:textId="77777777" w:rsidR="00EE66C4" w:rsidRDefault="00184E09" w:rsidP="00471D6F">
      <w:pPr>
        <w:pStyle w:val="ListParagraph"/>
        <w:numPr>
          <w:ilvl w:val="0"/>
          <w:numId w:val="11"/>
        </w:numPr>
        <w:spacing w:line="240" w:lineRule="auto"/>
        <w:rPr>
          <w:rFonts w:ascii="Calibri" w:hAnsi="Calibri" w:cs="Calibri"/>
          <w:lang w:val="en-US"/>
        </w:rPr>
      </w:pPr>
      <w:r w:rsidRPr="00EE66C4">
        <w:rPr>
          <w:rFonts w:ascii="Calibri" w:hAnsi="Calibri" w:cs="Calibri"/>
          <w:lang w:val="en-US"/>
        </w:rPr>
        <w:t xml:space="preserve">Case studies sharing successful experiences with one aspect of the GFF that is relevant for other GFF countries, such as accountability efforts or successful engagement of youth or underserved </w:t>
      </w:r>
      <w:proofErr w:type="gramStart"/>
      <w:r w:rsidRPr="00EE66C4">
        <w:rPr>
          <w:rFonts w:ascii="Calibri" w:hAnsi="Calibri" w:cs="Calibri"/>
          <w:lang w:val="en-US"/>
        </w:rPr>
        <w:t>populations;</w:t>
      </w:r>
      <w:proofErr w:type="gramEnd"/>
    </w:p>
    <w:p w14:paraId="27C62D2E" w14:textId="77777777" w:rsidR="00EE66C4" w:rsidRDefault="00184E09" w:rsidP="00471D6F">
      <w:pPr>
        <w:pStyle w:val="ListParagraph"/>
        <w:numPr>
          <w:ilvl w:val="0"/>
          <w:numId w:val="11"/>
        </w:numPr>
        <w:spacing w:line="240" w:lineRule="auto"/>
        <w:rPr>
          <w:rFonts w:ascii="Calibri" w:hAnsi="Calibri" w:cs="Calibri"/>
          <w:lang w:val="en-US"/>
        </w:rPr>
      </w:pPr>
      <w:r w:rsidRPr="00EE66C4">
        <w:rPr>
          <w:rFonts w:ascii="Calibri" w:hAnsi="Calibri" w:cs="Calibri"/>
          <w:lang w:val="en-US"/>
        </w:rPr>
        <w:t xml:space="preserve">Workshop materials, for example to strengthen CSO platforms that engage in government-led GFF processes, or to support country-level resource mapping and </w:t>
      </w:r>
      <w:proofErr w:type="gramStart"/>
      <w:r w:rsidRPr="00EE66C4">
        <w:rPr>
          <w:rFonts w:ascii="Calibri" w:hAnsi="Calibri" w:cs="Calibri"/>
          <w:lang w:val="en-US"/>
        </w:rPr>
        <w:t>fundraising;</w:t>
      </w:r>
      <w:proofErr w:type="gramEnd"/>
    </w:p>
    <w:p w14:paraId="00D20097" w14:textId="77777777" w:rsidR="00EE66C4" w:rsidRDefault="00184E09" w:rsidP="00471D6F">
      <w:pPr>
        <w:pStyle w:val="ListParagraph"/>
        <w:numPr>
          <w:ilvl w:val="0"/>
          <w:numId w:val="11"/>
        </w:numPr>
        <w:spacing w:line="240" w:lineRule="auto"/>
        <w:rPr>
          <w:rFonts w:ascii="Calibri" w:hAnsi="Calibri" w:cs="Calibri"/>
          <w:lang w:val="en-US"/>
        </w:rPr>
      </w:pPr>
      <w:r w:rsidRPr="00EE66C4">
        <w:rPr>
          <w:rFonts w:ascii="Calibri" w:hAnsi="Calibri" w:cs="Calibri"/>
          <w:lang w:val="en-US"/>
        </w:rPr>
        <w:t>“How-To” guide</w:t>
      </w:r>
      <w:r w:rsidR="006858CA" w:rsidRPr="00EE66C4">
        <w:rPr>
          <w:rFonts w:ascii="Calibri" w:hAnsi="Calibri" w:cs="Calibri"/>
          <w:lang w:val="en-US"/>
        </w:rPr>
        <w:t>s</w:t>
      </w:r>
      <w:r w:rsidRPr="00EE66C4">
        <w:rPr>
          <w:rFonts w:ascii="Calibri" w:hAnsi="Calibri" w:cs="Calibri"/>
          <w:lang w:val="en-US"/>
        </w:rPr>
        <w:t xml:space="preserve"> to influence and engage in GFF investment case development, implementation and monitoring and </w:t>
      </w:r>
      <w:proofErr w:type="gramStart"/>
      <w:r w:rsidRPr="00EE66C4">
        <w:rPr>
          <w:rFonts w:ascii="Calibri" w:hAnsi="Calibri" w:cs="Calibri"/>
          <w:lang w:val="en-US"/>
        </w:rPr>
        <w:t>accountability;</w:t>
      </w:r>
      <w:proofErr w:type="gramEnd"/>
      <w:r w:rsidRPr="00EE66C4">
        <w:rPr>
          <w:rFonts w:ascii="Calibri" w:hAnsi="Calibri" w:cs="Calibri"/>
          <w:lang w:val="en-US"/>
        </w:rPr>
        <w:t xml:space="preserve"> </w:t>
      </w:r>
    </w:p>
    <w:p w14:paraId="3A25F8F5" w14:textId="77777777" w:rsidR="00EE66C4" w:rsidRDefault="00184E09" w:rsidP="00471D6F">
      <w:pPr>
        <w:pStyle w:val="ListParagraph"/>
        <w:numPr>
          <w:ilvl w:val="0"/>
          <w:numId w:val="11"/>
        </w:numPr>
        <w:spacing w:line="240" w:lineRule="auto"/>
        <w:rPr>
          <w:rFonts w:ascii="Calibri" w:hAnsi="Calibri" w:cs="Calibri"/>
          <w:lang w:val="en-US"/>
        </w:rPr>
      </w:pPr>
      <w:r w:rsidRPr="00EE66C4">
        <w:rPr>
          <w:rFonts w:ascii="Calibri" w:hAnsi="Calibri" w:cs="Calibri"/>
          <w:lang w:val="en-US"/>
        </w:rPr>
        <w:t xml:space="preserve">Training materials or resources on an aspect of the GFF, such as health financing strategies and reforms or results-based financing; </w:t>
      </w:r>
      <w:r w:rsidR="006858CA" w:rsidRPr="00EE66C4">
        <w:rPr>
          <w:rFonts w:ascii="Calibri" w:hAnsi="Calibri" w:cs="Calibri"/>
          <w:lang w:val="en-US"/>
        </w:rPr>
        <w:t>and/</w:t>
      </w:r>
      <w:r w:rsidRPr="00EE66C4">
        <w:rPr>
          <w:rFonts w:ascii="Calibri" w:hAnsi="Calibri" w:cs="Calibri"/>
          <w:lang w:val="en-US"/>
        </w:rPr>
        <w:t>or</w:t>
      </w:r>
    </w:p>
    <w:p w14:paraId="6BC99C25" w14:textId="5F7C4F4D" w:rsidR="00A115AF" w:rsidRPr="00EE66C4" w:rsidRDefault="006858CA" w:rsidP="00471D6F">
      <w:pPr>
        <w:pStyle w:val="ListParagraph"/>
        <w:numPr>
          <w:ilvl w:val="0"/>
          <w:numId w:val="11"/>
        </w:numPr>
        <w:spacing w:line="240" w:lineRule="auto"/>
        <w:rPr>
          <w:rFonts w:ascii="Calibri" w:hAnsi="Calibri" w:cs="Calibri"/>
          <w:lang w:val="en-US"/>
        </w:rPr>
      </w:pPr>
      <w:r w:rsidRPr="00EE66C4">
        <w:rPr>
          <w:rFonts w:ascii="Calibri" w:hAnsi="Calibri" w:cs="Calibri"/>
          <w:lang w:val="en-US"/>
        </w:rPr>
        <w:t>B</w:t>
      </w:r>
      <w:r w:rsidR="00184E09" w:rsidRPr="00EE66C4">
        <w:rPr>
          <w:rFonts w:ascii="Calibri" w:hAnsi="Calibri" w:cs="Calibri"/>
          <w:lang w:val="en-US"/>
        </w:rPr>
        <w:t>udget analysis and tracking.</w:t>
      </w:r>
      <w:bookmarkStart w:id="10" w:name="_9mri3skfgo1r" w:colFirst="0" w:colLast="0"/>
      <w:bookmarkEnd w:id="10"/>
    </w:p>
    <w:p w14:paraId="30782463" w14:textId="77777777" w:rsidR="00A115AF" w:rsidRPr="00DC340E" w:rsidRDefault="00184E09" w:rsidP="00471D6F">
      <w:pPr>
        <w:spacing w:before="240" w:after="240" w:line="240" w:lineRule="auto"/>
        <w:rPr>
          <w:rFonts w:ascii="Calibri" w:hAnsi="Calibri" w:cs="Calibri"/>
          <w:lang w:val="en-US"/>
        </w:rPr>
      </w:pPr>
      <w:r w:rsidRPr="00DC340E">
        <w:rPr>
          <w:rFonts w:ascii="Calibri" w:hAnsi="Calibri" w:cs="Calibri"/>
          <w:lang w:val="en-US"/>
        </w:rPr>
        <w:t>The above activities are only provided as indicative examples.</w:t>
      </w:r>
    </w:p>
    <w:p w14:paraId="59EE897E" w14:textId="6393250E" w:rsidR="00A115AF" w:rsidRPr="00DC340E" w:rsidRDefault="00184E09" w:rsidP="00471D6F">
      <w:pPr>
        <w:spacing w:before="240" w:after="240" w:line="240" w:lineRule="auto"/>
        <w:rPr>
          <w:rFonts w:ascii="Calibri" w:hAnsi="Calibri" w:cs="Calibri"/>
          <w:lang w:val="en-US"/>
        </w:rPr>
      </w:pPr>
      <w:bookmarkStart w:id="11" w:name="_bvwm6l4dsni5" w:colFirst="0" w:colLast="0"/>
      <w:bookmarkEnd w:id="11"/>
      <w:r w:rsidRPr="00DC340E">
        <w:rPr>
          <w:rFonts w:ascii="Calibri" w:hAnsi="Calibri" w:cs="Calibri"/>
          <w:lang w:val="en-US"/>
        </w:rPr>
        <w:t>At this stage, applicants are not required to submit a full-cost proposal. Indirect costs, including administrative and overheads, must not exceed 15% of the overall budget.</w:t>
      </w:r>
      <w:bookmarkStart w:id="12" w:name="_1o2u2kc" w:colFirst="0" w:colLast="0"/>
      <w:bookmarkEnd w:id="12"/>
    </w:p>
    <w:p w14:paraId="2F1D89FB" w14:textId="123C219B" w:rsidR="00A115AF" w:rsidRPr="00DC340E" w:rsidRDefault="00184E09" w:rsidP="00471D6F">
      <w:pPr>
        <w:spacing w:line="240" w:lineRule="auto"/>
        <w:rPr>
          <w:rFonts w:ascii="Calibri" w:hAnsi="Calibri" w:cs="Calibri"/>
          <w:b/>
          <w:lang w:val="en-US"/>
        </w:rPr>
      </w:pPr>
      <w:r w:rsidRPr="00DC340E">
        <w:rPr>
          <w:rFonts w:ascii="Calibri" w:hAnsi="Calibri" w:cs="Calibri"/>
          <w:b/>
          <w:lang w:val="en-US"/>
        </w:rPr>
        <w:t xml:space="preserve">What Global Goods </w:t>
      </w:r>
      <w:r w:rsidR="006858CA">
        <w:rPr>
          <w:rFonts w:ascii="Calibri" w:hAnsi="Calibri" w:cs="Calibri"/>
          <w:b/>
          <w:lang w:val="en-US"/>
        </w:rPr>
        <w:t>S</w:t>
      </w:r>
      <w:r w:rsidRPr="00DC340E">
        <w:rPr>
          <w:rFonts w:ascii="Calibri" w:hAnsi="Calibri" w:cs="Calibri"/>
          <w:b/>
          <w:lang w:val="en-US"/>
        </w:rPr>
        <w:t xml:space="preserve">mall </w:t>
      </w:r>
      <w:r w:rsidR="006858CA">
        <w:rPr>
          <w:rFonts w:ascii="Calibri" w:hAnsi="Calibri" w:cs="Calibri"/>
          <w:b/>
          <w:lang w:val="en-US"/>
        </w:rPr>
        <w:t>G</w:t>
      </w:r>
      <w:r w:rsidRPr="00DC340E">
        <w:rPr>
          <w:rFonts w:ascii="Calibri" w:hAnsi="Calibri" w:cs="Calibri"/>
          <w:b/>
          <w:lang w:val="en-US"/>
        </w:rPr>
        <w:t xml:space="preserve">rants </w:t>
      </w:r>
      <w:r w:rsidR="006858CA">
        <w:rPr>
          <w:rFonts w:ascii="Calibri" w:hAnsi="Calibri" w:cs="Calibri"/>
          <w:b/>
          <w:lang w:val="en-US"/>
        </w:rPr>
        <w:t>C</w:t>
      </w:r>
      <w:r w:rsidRPr="00DC340E">
        <w:rPr>
          <w:rFonts w:ascii="Calibri" w:hAnsi="Calibri" w:cs="Calibri"/>
          <w:b/>
          <w:lang w:val="en-US"/>
        </w:rPr>
        <w:t xml:space="preserve">an’t </w:t>
      </w:r>
      <w:r w:rsidR="006858CA">
        <w:rPr>
          <w:rFonts w:ascii="Calibri" w:hAnsi="Calibri" w:cs="Calibri"/>
          <w:b/>
          <w:lang w:val="en-US"/>
        </w:rPr>
        <w:t>F</w:t>
      </w:r>
      <w:r w:rsidRPr="00DC340E">
        <w:rPr>
          <w:rFonts w:ascii="Calibri" w:hAnsi="Calibri" w:cs="Calibri"/>
          <w:b/>
          <w:lang w:val="en-US"/>
        </w:rPr>
        <w:t>und</w:t>
      </w:r>
    </w:p>
    <w:p w14:paraId="1B43288B" w14:textId="77777777" w:rsidR="00A115AF" w:rsidRPr="00DC340E" w:rsidRDefault="00A115AF" w:rsidP="00471D6F">
      <w:pPr>
        <w:spacing w:line="240" w:lineRule="auto"/>
        <w:ind w:left="720"/>
        <w:rPr>
          <w:rFonts w:ascii="Calibri" w:hAnsi="Calibri" w:cs="Calibri"/>
          <w:lang w:val="en-US"/>
        </w:rPr>
      </w:pPr>
    </w:p>
    <w:p w14:paraId="0C28015A" w14:textId="12C783CD" w:rsidR="00EE66C4" w:rsidRDefault="00184E09" w:rsidP="00471D6F">
      <w:pPr>
        <w:tabs>
          <w:tab w:val="left" w:pos="810"/>
        </w:tabs>
        <w:spacing w:line="240" w:lineRule="auto"/>
        <w:rPr>
          <w:rFonts w:ascii="Calibri" w:hAnsi="Calibri" w:cs="Calibri"/>
          <w:lang w:val="en-US"/>
        </w:rPr>
      </w:pPr>
      <w:r w:rsidRPr="00DC340E">
        <w:rPr>
          <w:rFonts w:ascii="Calibri" w:hAnsi="Calibri" w:cs="Calibri"/>
          <w:lang w:val="en-US"/>
        </w:rPr>
        <w:t>Global Goods small grants will not be awarded to:</w:t>
      </w:r>
    </w:p>
    <w:p w14:paraId="6898015E" w14:textId="77777777" w:rsidR="00EE66C4" w:rsidRDefault="00184E09" w:rsidP="00471D6F">
      <w:pPr>
        <w:pStyle w:val="ListParagraph"/>
        <w:numPr>
          <w:ilvl w:val="0"/>
          <w:numId w:val="12"/>
        </w:numPr>
        <w:tabs>
          <w:tab w:val="left" w:pos="810"/>
        </w:tabs>
        <w:spacing w:line="240" w:lineRule="auto"/>
        <w:rPr>
          <w:rFonts w:ascii="Calibri" w:hAnsi="Calibri" w:cs="Calibri"/>
        </w:rPr>
      </w:pPr>
      <w:proofErr w:type="spellStart"/>
      <w:r w:rsidRPr="00EE66C4">
        <w:rPr>
          <w:rFonts w:ascii="Calibri" w:hAnsi="Calibri" w:cs="Calibri"/>
        </w:rPr>
        <w:t>Individuals</w:t>
      </w:r>
      <w:proofErr w:type="spellEnd"/>
    </w:p>
    <w:p w14:paraId="53072E8E" w14:textId="77777777" w:rsidR="00EE66C4" w:rsidRDefault="00184E09" w:rsidP="00471D6F">
      <w:pPr>
        <w:pStyle w:val="ListParagraph"/>
        <w:numPr>
          <w:ilvl w:val="0"/>
          <w:numId w:val="12"/>
        </w:numPr>
        <w:tabs>
          <w:tab w:val="left" w:pos="810"/>
        </w:tabs>
        <w:spacing w:line="240" w:lineRule="auto"/>
        <w:rPr>
          <w:rFonts w:ascii="Calibri" w:hAnsi="Calibri" w:cs="Calibri"/>
        </w:rPr>
      </w:pPr>
      <w:r w:rsidRPr="00EE66C4">
        <w:rPr>
          <w:rFonts w:ascii="Calibri" w:hAnsi="Calibri" w:cs="Calibri"/>
        </w:rPr>
        <w:t xml:space="preserve">Doctoral or </w:t>
      </w:r>
      <w:proofErr w:type="spellStart"/>
      <w:r w:rsidRPr="00EE66C4">
        <w:rPr>
          <w:rFonts w:ascii="Calibri" w:hAnsi="Calibri" w:cs="Calibri"/>
        </w:rPr>
        <w:t>purely</w:t>
      </w:r>
      <w:proofErr w:type="spellEnd"/>
      <w:r w:rsidRPr="00EE66C4">
        <w:rPr>
          <w:rFonts w:ascii="Calibri" w:hAnsi="Calibri" w:cs="Calibri"/>
        </w:rPr>
        <w:t xml:space="preserve"> </w:t>
      </w:r>
      <w:proofErr w:type="spellStart"/>
      <w:r w:rsidRPr="00EE66C4">
        <w:rPr>
          <w:rFonts w:ascii="Calibri" w:hAnsi="Calibri" w:cs="Calibri"/>
        </w:rPr>
        <w:t>academic</w:t>
      </w:r>
      <w:proofErr w:type="spellEnd"/>
      <w:r w:rsidRPr="00EE66C4">
        <w:rPr>
          <w:rFonts w:ascii="Calibri" w:hAnsi="Calibri" w:cs="Calibri"/>
        </w:rPr>
        <w:t xml:space="preserve"> </w:t>
      </w:r>
      <w:proofErr w:type="spellStart"/>
      <w:r w:rsidRPr="00EE66C4">
        <w:rPr>
          <w:rFonts w:ascii="Calibri" w:hAnsi="Calibri" w:cs="Calibri"/>
        </w:rPr>
        <w:t>research</w:t>
      </w:r>
      <w:proofErr w:type="spellEnd"/>
    </w:p>
    <w:p w14:paraId="4F61AB6E" w14:textId="77777777" w:rsidR="00EE66C4" w:rsidRDefault="00184E09" w:rsidP="00471D6F">
      <w:pPr>
        <w:pStyle w:val="ListParagraph"/>
        <w:numPr>
          <w:ilvl w:val="0"/>
          <w:numId w:val="12"/>
        </w:numPr>
        <w:tabs>
          <w:tab w:val="left" w:pos="810"/>
        </w:tabs>
        <w:spacing w:line="240" w:lineRule="auto"/>
        <w:rPr>
          <w:rFonts w:ascii="Calibri" w:hAnsi="Calibri" w:cs="Calibri"/>
        </w:rPr>
      </w:pPr>
      <w:r w:rsidRPr="00EE66C4">
        <w:rPr>
          <w:rFonts w:ascii="Calibri" w:hAnsi="Calibri" w:cs="Calibri"/>
        </w:rPr>
        <w:t xml:space="preserve">Fund </w:t>
      </w:r>
      <w:proofErr w:type="spellStart"/>
      <w:r w:rsidRPr="00EE66C4">
        <w:rPr>
          <w:rFonts w:ascii="Calibri" w:hAnsi="Calibri" w:cs="Calibri"/>
        </w:rPr>
        <w:t>scholarships</w:t>
      </w:r>
      <w:proofErr w:type="spellEnd"/>
      <w:r w:rsidRPr="00EE66C4">
        <w:rPr>
          <w:rFonts w:ascii="Calibri" w:hAnsi="Calibri" w:cs="Calibri"/>
        </w:rPr>
        <w:t xml:space="preserve"> or </w:t>
      </w:r>
      <w:proofErr w:type="spellStart"/>
      <w:r w:rsidRPr="00EE66C4">
        <w:rPr>
          <w:rFonts w:ascii="Calibri" w:hAnsi="Calibri" w:cs="Calibri"/>
        </w:rPr>
        <w:t>school</w:t>
      </w:r>
      <w:proofErr w:type="spellEnd"/>
      <w:r w:rsidRPr="00EE66C4">
        <w:rPr>
          <w:rFonts w:ascii="Calibri" w:hAnsi="Calibri" w:cs="Calibri"/>
        </w:rPr>
        <w:t xml:space="preserve"> </w:t>
      </w:r>
      <w:proofErr w:type="spellStart"/>
      <w:r w:rsidRPr="00EE66C4">
        <w:rPr>
          <w:rFonts w:ascii="Calibri" w:hAnsi="Calibri" w:cs="Calibri"/>
        </w:rPr>
        <w:t>fees</w:t>
      </w:r>
      <w:proofErr w:type="spellEnd"/>
    </w:p>
    <w:p w14:paraId="6F7FECDF" w14:textId="067847A8" w:rsidR="00A115AF" w:rsidRPr="00631546" w:rsidRDefault="00184E09" w:rsidP="00471D6F">
      <w:pPr>
        <w:pStyle w:val="ListParagraph"/>
        <w:numPr>
          <w:ilvl w:val="0"/>
          <w:numId w:val="12"/>
        </w:numPr>
        <w:tabs>
          <w:tab w:val="left" w:pos="810"/>
        </w:tabs>
        <w:spacing w:line="240" w:lineRule="auto"/>
        <w:rPr>
          <w:rFonts w:ascii="Calibri" w:hAnsi="Calibri" w:cs="Calibri"/>
          <w:lang w:val="en-US"/>
        </w:rPr>
      </w:pPr>
      <w:r w:rsidRPr="00EE66C4">
        <w:rPr>
          <w:rFonts w:ascii="Calibri" w:hAnsi="Calibri" w:cs="Calibri"/>
          <w:lang w:val="en-US"/>
        </w:rPr>
        <w:t xml:space="preserve">Organizations that discriminate against people because of religion, sex, race, </w:t>
      </w:r>
      <w:proofErr w:type="gramStart"/>
      <w:r w:rsidRPr="00EE66C4">
        <w:rPr>
          <w:rFonts w:ascii="Calibri" w:hAnsi="Calibri" w:cs="Calibri"/>
          <w:lang w:val="en-US"/>
        </w:rPr>
        <w:t>disability</w:t>
      </w:r>
      <w:proofErr w:type="gramEnd"/>
      <w:r w:rsidRPr="00EE66C4">
        <w:rPr>
          <w:rFonts w:ascii="Calibri" w:hAnsi="Calibri" w:cs="Calibri"/>
          <w:lang w:val="en-US"/>
        </w:rPr>
        <w:t xml:space="preserve"> or sexual orientation</w:t>
      </w:r>
    </w:p>
    <w:p w14:paraId="19AF2B43" w14:textId="77777777" w:rsidR="00A115AF" w:rsidRPr="00DC340E" w:rsidRDefault="00A115AF" w:rsidP="00471D6F">
      <w:pPr>
        <w:spacing w:line="240" w:lineRule="auto"/>
        <w:rPr>
          <w:rFonts w:ascii="Calibri" w:hAnsi="Calibri" w:cs="Calibri"/>
          <w:lang w:val="en-US"/>
        </w:rPr>
      </w:pPr>
    </w:p>
    <w:p w14:paraId="701B73BE" w14:textId="7B60F214" w:rsidR="00A115AF" w:rsidRPr="00DC340E" w:rsidRDefault="00184E09" w:rsidP="00471D6F">
      <w:pPr>
        <w:spacing w:line="240" w:lineRule="auto"/>
        <w:rPr>
          <w:rFonts w:ascii="Calibri" w:hAnsi="Calibri" w:cs="Calibri"/>
          <w:lang w:val="en-US"/>
        </w:rPr>
      </w:pPr>
      <w:r w:rsidRPr="00DC340E">
        <w:rPr>
          <w:rFonts w:ascii="Calibri" w:hAnsi="Calibri" w:cs="Calibri"/>
          <w:lang w:val="en-US"/>
        </w:rPr>
        <w:t xml:space="preserve">Global Goods grant recipients are not allowed to subgrant funds provided by </w:t>
      </w:r>
      <w:r w:rsidR="00EE66C4">
        <w:rPr>
          <w:rFonts w:ascii="Calibri" w:hAnsi="Calibri" w:cs="Calibri"/>
          <w:lang w:val="en-US"/>
        </w:rPr>
        <w:t>PAI</w:t>
      </w:r>
      <w:r w:rsidRPr="00DC340E">
        <w:rPr>
          <w:rFonts w:ascii="Calibri" w:hAnsi="Calibri" w:cs="Calibri"/>
          <w:lang w:val="en-US"/>
        </w:rPr>
        <w:t>.</w:t>
      </w:r>
    </w:p>
    <w:p w14:paraId="68342806" w14:textId="77777777" w:rsidR="00A115AF" w:rsidRPr="00DC340E" w:rsidRDefault="00A115AF" w:rsidP="00471D6F">
      <w:pPr>
        <w:spacing w:line="240" w:lineRule="auto"/>
        <w:ind w:left="720"/>
        <w:rPr>
          <w:rFonts w:ascii="Calibri" w:hAnsi="Calibri" w:cs="Calibri"/>
          <w:lang w:val="en-US"/>
        </w:rPr>
      </w:pPr>
    </w:p>
    <w:p w14:paraId="33F04C84" w14:textId="5167DD21"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 xml:space="preserve">How and </w:t>
      </w:r>
      <w:r w:rsidR="006858CA" w:rsidRPr="00631546">
        <w:rPr>
          <w:rFonts w:ascii="Calibri" w:hAnsi="Calibri" w:cs="Calibri"/>
          <w:b/>
          <w:lang w:val="en-US"/>
        </w:rPr>
        <w:t>W</w:t>
      </w:r>
      <w:r w:rsidRPr="00631546">
        <w:rPr>
          <w:rFonts w:ascii="Calibri" w:hAnsi="Calibri" w:cs="Calibri"/>
          <w:b/>
          <w:lang w:val="en-US"/>
        </w:rPr>
        <w:t xml:space="preserve">hen to </w:t>
      </w:r>
      <w:r w:rsidR="006858CA" w:rsidRPr="00631546">
        <w:rPr>
          <w:rFonts w:ascii="Calibri" w:hAnsi="Calibri" w:cs="Calibri"/>
          <w:b/>
          <w:lang w:val="en-US"/>
        </w:rPr>
        <w:t>A</w:t>
      </w:r>
      <w:r w:rsidRPr="00631546">
        <w:rPr>
          <w:rFonts w:ascii="Calibri" w:hAnsi="Calibri" w:cs="Calibri"/>
          <w:b/>
          <w:lang w:val="en-US"/>
        </w:rPr>
        <w:t>pply</w:t>
      </w:r>
    </w:p>
    <w:p w14:paraId="24B431BB" w14:textId="77777777" w:rsidR="00A115AF" w:rsidRPr="00631546" w:rsidRDefault="00184E09" w:rsidP="00471D6F">
      <w:pPr>
        <w:spacing w:line="240" w:lineRule="auto"/>
        <w:rPr>
          <w:rFonts w:ascii="Calibri" w:hAnsi="Calibri" w:cs="Calibri"/>
          <w:lang w:val="en-US"/>
        </w:rPr>
      </w:pPr>
      <w:r w:rsidRPr="00631546">
        <w:rPr>
          <w:rFonts w:ascii="Calibri" w:hAnsi="Calibri" w:cs="Calibri"/>
          <w:lang w:val="en-US"/>
        </w:rPr>
        <w:tab/>
      </w:r>
    </w:p>
    <w:p w14:paraId="2FE49B3E" w14:textId="189B2A09" w:rsidR="00A115AF" w:rsidRPr="00DC340E" w:rsidRDefault="00184E09" w:rsidP="00471D6F">
      <w:pPr>
        <w:spacing w:line="240" w:lineRule="auto"/>
        <w:ind w:hanging="2"/>
        <w:rPr>
          <w:rFonts w:ascii="Calibri" w:hAnsi="Calibri" w:cs="Calibri"/>
          <w:lang w:val="en-US"/>
        </w:rPr>
      </w:pPr>
      <w:bookmarkStart w:id="13" w:name="_4gd3m5p" w:colFirst="0" w:colLast="0"/>
      <w:bookmarkEnd w:id="13"/>
      <w:r w:rsidRPr="00DC340E">
        <w:rPr>
          <w:rFonts w:ascii="Calibri" w:hAnsi="Calibri" w:cs="Calibri"/>
          <w:lang w:val="en-US"/>
        </w:rPr>
        <w:lastRenderedPageBreak/>
        <w:t>Prospective applicants may submit a three-page expression of interest</w:t>
      </w:r>
      <w:r w:rsidR="006858CA">
        <w:rPr>
          <w:rFonts w:ascii="Calibri" w:hAnsi="Calibri" w:cs="Calibri"/>
          <w:lang w:val="en-US"/>
        </w:rPr>
        <w:t xml:space="preserve"> in English or French</w:t>
      </w:r>
      <w:r w:rsidRPr="00DC340E">
        <w:rPr>
          <w:rFonts w:ascii="Calibri" w:hAnsi="Calibri" w:cs="Calibri"/>
          <w:lang w:val="en-US"/>
        </w:rPr>
        <w:t xml:space="preserve"> to </w:t>
      </w:r>
      <w:hyperlink r:id="rId10">
        <w:r w:rsidRPr="00DC340E">
          <w:rPr>
            <w:rFonts w:ascii="Calibri" w:hAnsi="Calibri" w:cs="Calibri"/>
            <w:color w:val="1155CC"/>
            <w:u w:val="single"/>
            <w:lang w:val="en-US"/>
          </w:rPr>
          <w:t>grants@pai.org</w:t>
        </w:r>
      </w:hyperlink>
      <w:r w:rsidRPr="00DC340E">
        <w:rPr>
          <w:rFonts w:ascii="Calibri" w:hAnsi="Calibri" w:cs="Calibri"/>
          <w:lang w:val="en-US"/>
        </w:rPr>
        <w:t>.</w:t>
      </w:r>
    </w:p>
    <w:p w14:paraId="3D4B97EC" w14:textId="2144EBFD" w:rsidR="00A115AF" w:rsidRPr="00DC340E" w:rsidRDefault="00184E09" w:rsidP="00471D6F">
      <w:pPr>
        <w:spacing w:line="240" w:lineRule="auto"/>
        <w:rPr>
          <w:rFonts w:ascii="Calibri" w:hAnsi="Calibri" w:cs="Calibri"/>
          <w:lang w:val="en-US"/>
        </w:rPr>
      </w:pPr>
      <w:bookmarkStart w:id="14" w:name="_ro6w2y81hw6t" w:colFirst="0" w:colLast="0"/>
      <w:bookmarkStart w:id="15" w:name="_c7qtla9qr5sq" w:colFirst="0" w:colLast="0"/>
      <w:bookmarkEnd w:id="14"/>
      <w:bookmarkEnd w:id="15"/>
      <w:r w:rsidRPr="00DC340E">
        <w:rPr>
          <w:rFonts w:ascii="Calibri" w:hAnsi="Calibri" w:cs="Calibri"/>
          <w:lang w:val="en-US"/>
        </w:rPr>
        <w:t>The application deadline is</w:t>
      </w:r>
      <w:r w:rsidR="00DC340E">
        <w:rPr>
          <w:rFonts w:ascii="Calibri" w:hAnsi="Calibri" w:cs="Calibri"/>
          <w:lang w:val="en-US"/>
        </w:rPr>
        <w:t xml:space="preserve"> 11:59 p.m. EST on</w:t>
      </w:r>
      <w:r w:rsidRPr="00DC340E">
        <w:rPr>
          <w:rFonts w:ascii="Calibri" w:hAnsi="Calibri" w:cs="Calibri"/>
          <w:lang w:val="en-US"/>
        </w:rPr>
        <w:t xml:space="preserve"> </w:t>
      </w:r>
      <w:r w:rsidR="006046BD">
        <w:rPr>
          <w:rFonts w:ascii="Calibri" w:hAnsi="Calibri" w:cs="Calibri"/>
          <w:b/>
          <w:lang w:val="en-US"/>
        </w:rPr>
        <w:t>December</w:t>
      </w:r>
      <w:r w:rsidRPr="00DC340E">
        <w:rPr>
          <w:rFonts w:ascii="Calibri" w:hAnsi="Calibri" w:cs="Calibri"/>
          <w:b/>
          <w:lang w:val="en-US"/>
        </w:rPr>
        <w:t xml:space="preserve"> </w:t>
      </w:r>
      <w:r w:rsidR="006046BD">
        <w:rPr>
          <w:rFonts w:ascii="Calibri" w:hAnsi="Calibri" w:cs="Calibri"/>
          <w:b/>
          <w:lang w:val="en-US"/>
        </w:rPr>
        <w:t>4</w:t>
      </w:r>
      <w:r w:rsidRPr="00DC340E">
        <w:rPr>
          <w:rFonts w:ascii="Calibri" w:hAnsi="Calibri" w:cs="Calibri"/>
          <w:b/>
          <w:lang w:val="en-US"/>
        </w:rPr>
        <w:t xml:space="preserve">, 2022. </w:t>
      </w:r>
      <w:r w:rsidRPr="00DC340E">
        <w:rPr>
          <w:rFonts w:ascii="Calibri" w:hAnsi="Calibri" w:cs="Calibri"/>
          <w:lang w:val="en-US"/>
        </w:rPr>
        <w:t>Only complete applications will be considered.</w:t>
      </w:r>
    </w:p>
    <w:p w14:paraId="180FFC19" w14:textId="77777777" w:rsidR="00A115AF" w:rsidRPr="00DC340E" w:rsidRDefault="00A115AF" w:rsidP="00471D6F">
      <w:pPr>
        <w:spacing w:line="240" w:lineRule="auto"/>
        <w:ind w:hanging="2"/>
        <w:rPr>
          <w:rFonts w:ascii="Calibri" w:hAnsi="Calibri" w:cs="Calibri"/>
          <w:lang w:val="en-US"/>
        </w:rPr>
      </w:pPr>
      <w:bookmarkStart w:id="16" w:name="_galcpyhnjfnb" w:colFirst="0" w:colLast="0"/>
      <w:bookmarkEnd w:id="16"/>
    </w:p>
    <w:p w14:paraId="384709DF" w14:textId="66D5B110" w:rsidR="00A115AF" w:rsidRPr="00DC340E" w:rsidRDefault="00184E09" w:rsidP="00471D6F">
      <w:pPr>
        <w:spacing w:line="240" w:lineRule="auto"/>
        <w:ind w:hanging="2"/>
        <w:rPr>
          <w:rFonts w:ascii="Calibri" w:hAnsi="Calibri" w:cs="Calibri"/>
          <w:lang w:val="en-US"/>
        </w:rPr>
      </w:pPr>
      <w:bookmarkStart w:id="17" w:name="_797q5z55gxeb" w:colFirst="0" w:colLast="0"/>
      <w:bookmarkEnd w:id="17"/>
      <w:r w:rsidRPr="00DC340E">
        <w:rPr>
          <w:rFonts w:ascii="Calibri" w:hAnsi="Calibri" w:cs="Calibri"/>
          <w:lang w:val="en-US"/>
        </w:rPr>
        <w:t>Only shortlisted applicants will be invited to submit a full proposal.</w:t>
      </w:r>
    </w:p>
    <w:p w14:paraId="32BB73A4" w14:textId="77777777" w:rsidR="00A115AF" w:rsidRPr="00DC340E" w:rsidRDefault="00A115AF" w:rsidP="00471D6F">
      <w:pPr>
        <w:spacing w:line="240" w:lineRule="auto"/>
        <w:rPr>
          <w:rFonts w:ascii="Calibri" w:hAnsi="Calibri" w:cs="Calibri"/>
          <w:lang w:val="en-US"/>
        </w:rPr>
      </w:pPr>
      <w:bookmarkStart w:id="18" w:name="_vb3b4z7zo2oq" w:colFirst="0" w:colLast="0"/>
      <w:bookmarkStart w:id="19" w:name="_tnib9rf64qqx" w:colFirst="0" w:colLast="0"/>
      <w:bookmarkEnd w:id="18"/>
      <w:bookmarkEnd w:id="19"/>
    </w:p>
    <w:p w14:paraId="5C503B02" w14:textId="77777777" w:rsidR="00A115AF" w:rsidRPr="00631546" w:rsidRDefault="00184E09" w:rsidP="00471D6F">
      <w:pPr>
        <w:spacing w:line="240" w:lineRule="auto"/>
        <w:rPr>
          <w:rFonts w:ascii="Calibri" w:hAnsi="Calibri" w:cs="Calibri"/>
          <w:b/>
          <w:lang w:val="en-US"/>
        </w:rPr>
      </w:pPr>
      <w:r w:rsidRPr="00631546">
        <w:rPr>
          <w:rFonts w:ascii="Calibri" w:hAnsi="Calibri" w:cs="Calibri"/>
          <w:b/>
          <w:lang w:val="en-US"/>
        </w:rPr>
        <w:t>Contact</w:t>
      </w:r>
    </w:p>
    <w:p w14:paraId="0CF4B32A" w14:textId="77777777" w:rsidR="00A115AF" w:rsidRPr="00631546" w:rsidRDefault="00A115AF" w:rsidP="00471D6F">
      <w:pPr>
        <w:spacing w:line="240" w:lineRule="auto"/>
        <w:rPr>
          <w:rFonts w:ascii="Calibri" w:hAnsi="Calibri" w:cs="Calibri"/>
          <w:lang w:val="en-US"/>
        </w:rPr>
      </w:pPr>
    </w:p>
    <w:p w14:paraId="483F9BBC" w14:textId="679F464A" w:rsidR="00A115AF" w:rsidRPr="00662A6D" w:rsidRDefault="006858CA" w:rsidP="00662A6D">
      <w:pPr>
        <w:spacing w:line="240" w:lineRule="auto"/>
        <w:rPr>
          <w:rFonts w:ascii="Calibri" w:hAnsi="Calibri" w:cs="Calibri"/>
          <w:lang w:val="en-US"/>
        </w:rPr>
      </w:pPr>
      <w:r>
        <w:rPr>
          <w:rFonts w:ascii="Calibri" w:hAnsi="Calibri" w:cs="Calibri"/>
          <w:lang w:val="en-US"/>
        </w:rPr>
        <w:t>If you have any questions, p</w:t>
      </w:r>
      <w:r w:rsidR="00184E09" w:rsidRPr="00DC340E">
        <w:rPr>
          <w:rFonts w:ascii="Calibri" w:hAnsi="Calibri" w:cs="Calibri"/>
          <w:lang w:val="en-US"/>
        </w:rPr>
        <w:t>lease</w:t>
      </w:r>
      <w:r>
        <w:rPr>
          <w:rFonts w:ascii="Calibri" w:hAnsi="Calibri" w:cs="Calibri"/>
          <w:lang w:val="en-US"/>
        </w:rPr>
        <w:t xml:space="preserve"> refer to our </w:t>
      </w:r>
      <w:hyperlink r:id="rId11" w:history="1">
        <w:r w:rsidRPr="00DE79A3">
          <w:rPr>
            <w:rStyle w:val="Hyperlink"/>
            <w:rFonts w:ascii="Calibri" w:hAnsi="Calibri" w:cs="Calibri"/>
            <w:lang w:val="en-US"/>
          </w:rPr>
          <w:t>frequently asked questions</w:t>
        </w:r>
      </w:hyperlink>
      <w:r>
        <w:rPr>
          <w:rFonts w:ascii="Calibri" w:hAnsi="Calibri" w:cs="Calibri"/>
          <w:lang w:val="en-US"/>
        </w:rPr>
        <w:t xml:space="preserve"> or</w:t>
      </w:r>
      <w:r w:rsidR="00184E09" w:rsidRPr="00DC340E">
        <w:rPr>
          <w:rFonts w:ascii="Calibri" w:hAnsi="Calibri" w:cs="Calibri"/>
          <w:lang w:val="en-US"/>
        </w:rPr>
        <w:t xml:space="preserve"> contact us at </w:t>
      </w:r>
      <w:hyperlink r:id="rId12" w:history="1">
        <w:r w:rsidRPr="006858CA">
          <w:rPr>
            <w:rStyle w:val="Hyperlink"/>
            <w:rFonts w:ascii="Calibri" w:hAnsi="Calibri" w:cs="Calibri"/>
            <w:lang w:val="en-US"/>
          </w:rPr>
          <w:t>gffhub@pai.org</w:t>
        </w:r>
      </w:hyperlink>
      <w:r w:rsidR="00184E09" w:rsidRPr="00DC340E">
        <w:rPr>
          <w:rFonts w:ascii="Calibri" w:hAnsi="Calibri" w:cs="Calibri"/>
          <w:lang w:val="en-US"/>
        </w:rPr>
        <w:t>.</w:t>
      </w:r>
    </w:p>
    <w:sectPr w:rsidR="00A115AF" w:rsidRPr="00662A6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26F1" w14:textId="77777777" w:rsidR="00044110" w:rsidRDefault="00044110" w:rsidP="00662A6D">
      <w:pPr>
        <w:spacing w:line="240" w:lineRule="auto"/>
      </w:pPr>
      <w:r>
        <w:separator/>
      </w:r>
    </w:p>
  </w:endnote>
  <w:endnote w:type="continuationSeparator" w:id="0">
    <w:p w14:paraId="4C7738CB" w14:textId="77777777" w:rsidR="00044110" w:rsidRDefault="00044110" w:rsidP="00662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1DFC" w14:textId="77777777" w:rsidR="00044110" w:rsidRDefault="00044110" w:rsidP="00662A6D">
      <w:pPr>
        <w:spacing w:line="240" w:lineRule="auto"/>
      </w:pPr>
      <w:r>
        <w:separator/>
      </w:r>
    </w:p>
  </w:footnote>
  <w:footnote w:type="continuationSeparator" w:id="0">
    <w:p w14:paraId="1B7527E0" w14:textId="77777777" w:rsidR="00044110" w:rsidRDefault="00044110" w:rsidP="00662A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5D"/>
    <w:multiLevelType w:val="multilevel"/>
    <w:tmpl w:val="620E3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E379E"/>
    <w:multiLevelType w:val="multilevel"/>
    <w:tmpl w:val="B4D02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A1A19"/>
    <w:multiLevelType w:val="multilevel"/>
    <w:tmpl w:val="C472D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760561"/>
    <w:multiLevelType w:val="multilevel"/>
    <w:tmpl w:val="0B761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15FD4"/>
    <w:multiLevelType w:val="hybridMultilevel"/>
    <w:tmpl w:val="2C6E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73FC7"/>
    <w:multiLevelType w:val="hybridMultilevel"/>
    <w:tmpl w:val="02E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B1FF6"/>
    <w:multiLevelType w:val="multilevel"/>
    <w:tmpl w:val="C54A2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9274D5"/>
    <w:multiLevelType w:val="multilevel"/>
    <w:tmpl w:val="D4C0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F27E64"/>
    <w:multiLevelType w:val="hybridMultilevel"/>
    <w:tmpl w:val="125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62711"/>
    <w:multiLevelType w:val="hybridMultilevel"/>
    <w:tmpl w:val="DCF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C2EC8"/>
    <w:multiLevelType w:val="hybridMultilevel"/>
    <w:tmpl w:val="E19E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6252F"/>
    <w:multiLevelType w:val="multilevel"/>
    <w:tmpl w:val="812E4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CF0CAE"/>
    <w:multiLevelType w:val="multilevel"/>
    <w:tmpl w:val="50B0F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2207769">
    <w:abstractNumId w:val="12"/>
  </w:num>
  <w:num w:numId="2" w16cid:durableId="453522621">
    <w:abstractNumId w:val="0"/>
  </w:num>
  <w:num w:numId="3" w16cid:durableId="2024555274">
    <w:abstractNumId w:val="11"/>
  </w:num>
  <w:num w:numId="4" w16cid:durableId="782459052">
    <w:abstractNumId w:val="7"/>
  </w:num>
  <w:num w:numId="5" w16cid:durableId="770904560">
    <w:abstractNumId w:val="3"/>
  </w:num>
  <w:num w:numId="6" w16cid:durableId="1447847341">
    <w:abstractNumId w:val="2"/>
  </w:num>
  <w:num w:numId="7" w16cid:durableId="903372047">
    <w:abstractNumId w:val="1"/>
  </w:num>
  <w:num w:numId="8" w16cid:durableId="629163537">
    <w:abstractNumId w:val="6"/>
  </w:num>
  <w:num w:numId="9" w16cid:durableId="615723223">
    <w:abstractNumId w:val="8"/>
  </w:num>
  <w:num w:numId="10" w16cid:durableId="2127652524">
    <w:abstractNumId w:val="5"/>
  </w:num>
  <w:num w:numId="11" w16cid:durableId="2068869824">
    <w:abstractNumId w:val="10"/>
  </w:num>
  <w:num w:numId="12" w16cid:durableId="2082097932">
    <w:abstractNumId w:val="9"/>
  </w:num>
  <w:num w:numId="13" w16cid:durableId="677926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AF"/>
    <w:rsid w:val="000029AC"/>
    <w:rsid w:val="00044110"/>
    <w:rsid w:val="00091D36"/>
    <w:rsid w:val="00136139"/>
    <w:rsid w:val="00184E09"/>
    <w:rsid w:val="001D7508"/>
    <w:rsid w:val="001F7E7F"/>
    <w:rsid w:val="002C66C1"/>
    <w:rsid w:val="003F4093"/>
    <w:rsid w:val="00471D6F"/>
    <w:rsid w:val="00502430"/>
    <w:rsid w:val="005E473E"/>
    <w:rsid w:val="006046BD"/>
    <w:rsid w:val="00631546"/>
    <w:rsid w:val="00644F73"/>
    <w:rsid w:val="00662A6D"/>
    <w:rsid w:val="006858CA"/>
    <w:rsid w:val="008F0C5E"/>
    <w:rsid w:val="009B1C21"/>
    <w:rsid w:val="009C67E5"/>
    <w:rsid w:val="009F08CD"/>
    <w:rsid w:val="00A115AF"/>
    <w:rsid w:val="00A1778E"/>
    <w:rsid w:val="00A714DE"/>
    <w:rsid w:val="00BA4838"/>
    <w:rsid w:val="00BB0D1D"/>
    <w:rsid w:val="00BC5DB2"/>
    <w:rsid w:val="00BD6B22"/>
    <w:rsid w:val="00CD3FE0"/>
    <w:rsid w:val="00D065FF"/>
    <w:rsid w:val="00D22245"/>
    <w:rsid w:val="00D3453D"/>
    <w:rsid w:val="00DB3600"/>
    <w:rsid w:val="00DC340E"/>
    <w:rsid w:val="00DE79A3"/>
    <w:rsid w:val="00E4124F"/>
    <w:rsid w:val="00E93A5A"/>
    <w:rsid w:val="00EE1A7A"/>
    <w:rsid w:val="00EE66C4"/>
    <w:rsid w:val="00F17728"/>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918F"/>
  <w15:docId w15:val="{2E987A70-D4EC-4A0F-9303-B8110546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C340E"/>
    <w:pPr>
      <w:spacing w:line="240" w:lineRule="auto"/>
    </w:pPr>
  </w:style>
  <w:style w:type="paragraph" w:styleId="CommentSubject">
    <w:name w:val="annotation subject"/>
    <w:basedOn w:val="CommentText"/>
    <w:next w:val="CommentText"/>
    <w:link w:val="CommentSubjectChar"/>
    <w:uiPriority w:val="99"/>
    <w:semiHidden/>
    <w:unhideWhenUsed/>
    <w:rsid w:val="00DC340E"/>
    <w:rPr>
      <w:b/>
      <w:bCs/>
    </w:rPr>
  </w:style>
  <w:style w:type="character" w:customStyle="1" w:styleId="CommentSubjectChar">
    <w:name w:val="Comment Subject Char"/>
    <w:basedOn w:val="CommentTextChar"/>
    <w:link w:val="CommentSubject"/>
    <w:uiPriority w:val="99"/>
    <w:semiHidden/>
    <w:rsid w:val="00DC340E"/>
    <w:rPr>
      <w:b/>
      <w:bCs/>
      <w:sz w:val="20"/>
      <w:szCs w:val="20"/>
    </w:rPr>
  </w:style>
  <w:style w:type="character" w:styleId="Hyperlink">
    <w:name w:val="Hyperlink"/>
    <w:basedOn w:val="DefaultParagraphFont"/>
    <w:uiPriority w:val="99"/>
    <w:unhideWhenUsed/>
    <w:rsid w:val="00EE1A7A"/>
    <w:rPr>
      <w:color w:val="0000FF" w:themeColor="hyperlink"/>
      <w:u w:val="single"/>
    </w:rPr>
  </w:style>
  <w:style w:type="character" w:styleId="UnresolvedMention">
    <w:name w:val="Unresolved Mention"/>
    <w:basedOn w:val="DefaultParagraphFont"/>
    <w:uiPriority w:val="99"/>
    <w:semiHidden/>
    <w:unhideWhenUsed/>
    <w:rsid w:val="00EE1A7A"/>
    <w:rPr>
      <w:color w:val="605E5C"/>
      <w:shd w:val="clear" w:color="auto" w:fill="E1DFDD"/>
    </w:rPr>
  </w:style>
  <w:style w:type="character" w:styleId="FollowedHyperlink">
    <w:name w:val="FollowedHyperlink"/>
    <w:basedOn w:val="DefaultParagraphFont"/>
    <w:uiPriority w:val="99"/>
    <w:semiHidden/>
    <w:unhideWhenUsed/>
    <w:rsid w:val="006858CA"/>
    <w:rPr>
      <w:color w:val="800080" w:themeColor="followedHyperlink"/>
      <w:u w:val="single"/>
    </w:rPr>
  </w:style>
  <w:style w:type="paragraph" w:styleId="ListParagraph">
    <w:name w:val="List Paragraph"/>
    <w:basedOn w:val="Normal"/>
    <w:uiPriority w:val="34"/>
    <w:qFormat/>
    <w:rsid w:val="00644F73"/>
    <w:pPr>
      <w:ind w:left="720"/>
      <w:contextualSpacing/>
    </w:pPr>
  </w:style>
  <w:style w:type="paragraph" w:styleId="Header">
    <w:name w:val="header"/>
    <w:basedOn w:val="Normal"/>
    <w:link w:val="HeaderChar"/>
    <w:uiPriority w:val="99"/>
    <w:unhideWhenUsed/>
    <w:rsid w:val="00662A6D"/>
    <w:pPr>
      <w:tabs>
        <w:tab w:val="center" w:pos="4680"/>
        <w:tab w:val="right" w:pos="9360"/>
      </w:tabs>
      <w:spacing w:line="240" w:lineRule="auto"/>
    </w:pPr>
  </w:style>
  <w:style w:type="character" w:customStyle="1" w:styleId="HeaderChar">
    <w:name w:val="Header Char"/>
    <w:basedOn w:val="DefaultParagraphFont"/>
    <w:link w:val="Header"/>
    <w:uiPriority w:val="99"/>
    <w:rsid w:val="00662A6D"/>
  </w:style>
  <w:style w:type="paragraph" w:styleId="Footer">
    <w:name w:val="footer"/>
    <w:basedOn w:val="Normal"/>
    <w:link w:val="FooterChar"/>
    <w:uiPriority w:val="99"/>
    <w:unhideWhenUsed/>
    <w:rsid w:val="00662A6D"/>
    <w:pPr>
      <w:tabs>
        <w:tab w:val="center" w:pos="4680"/>
        <w:tab w:val="right" w:pos="9360"/>
      </w:tabs>
      <w:spacing w:line="240" w:lineRule="auto"/>
    </w:pPr>
  </w:style>
  <w:style w:type="character" w:customStyle="1" w:styleId="FooterChar">
    <w:name w:val="Footer Char"/>
    <w:basedOn w:val="DefaultParagraphFont"/>
    <w:link w:val="Footer"/>
    <w:uiPriority w:val="99"/>
    <w:rsid w:val="00662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sogffhub.org/wp-content/uploads/2022/10/2022-Engagement-Support-EOI-Guiding-Document-English-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ffhub@p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ogffhub.org/grantmaking-faq/" TargetMode="External"/><Relationship Id="rId5" Type="http://schemas.openxmlformats.org/officeDocument/2006/relationships/webSettings" Target="webSettings.xml"/><Relationship Id="rId10" Type="http://schemas.openxmlformats.org/officeDocument/2006/relationships/hyperlink" Target="mailto:grants@pai.org" TargetMode="External"/><Relationship Id="rId4" Type="http://schemas.openxmlformats.org/officeDocument/2006/relationships/settings" Target="settings.xml"/><Relationship Id="rId9" Type="http://schemas.openxmlformats.org/officeDocument/2006/relationships/hyperlink" Target="https://www.globalfinancingfacility.org/sites/gff_new/files/CSO-and-Youth-Engagement-Framework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F44D5-59B0-0A4C-B998-C0DBBFD87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1308</Words>
  <Characters>7940</Characters>
  <Application>Microsoft Office Word</Application>
  <DocSecurity>0</DocSecurity>
  <Lines>168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Niyongabo</dc:creator>
  <cp:lastModifiedBy>Katie Unthank</cp:lastModifiedBy>
  <cp:revision>3</cp:revision>
  <dcterms:created xsi:type="dcterms:W3CDTF">2022-11-18T16:57:00Z</dcterms:created>
  <dcterms:modified xsi:type="dcterms:W3CDTF">2022-11-18T11:21:00Z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2615176d7f6c20ffd6a3ba301ebbd7a2f3bd104038aacc7892fda2c98712e9c7</vt:lpwstr>
  </property>
</Properties>
</file>